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 </w:t>
      </w:r>
    </w:p>
    <w:p>
      <w:pPr>
        <w:pStyle w:val="BodyText"/>
      </w:pPr>
      <w:r>
        <w:t xml:space="preserve"> </w:t>
      </w:r>
    </w:p>
    <w:bookmarkStart w:id="22" w:name="title"/>
    <w:p>
      <w:pPr>
        <w:pStyle w:val="Heading1"/>
      </w:pPr>
      <w:r>
        <w:t xml:space="preserve">Principios básicos de tipografía</w:t>
      </w:r>
    </w:p>
    <w:p>
      <w:pPr>
        <w:pStyle w:val="Author"/>
      </w:pPr>
      <w:r>
        <w:t xml:space="preserve"> </w:t>
      </w:r>
    </w:p>
    <w:p>
      <w:pPr>
        <w:pStyle w:val="Author"/>
      </w:pPr>
      <w:r>
        <w:t xml:space="preserve">Edison Achalma</w:t>
      </w:r>
    </w:p>
    <w:p>
      <w:pPr>
        <w:pStyle w:val="Author"/>
      </w:pPr>
      <w:r>
        <w:t xml:space="preserve">Escuela Profesional de Economía, Universidad Nacional de San Cristóbal de Huamanga</w:t>
      </w:r>
    </w:p>
    <w:p>
      <w:pPr>
        <w:pStyle w:val="BodyText"/>
      </w:pPr>
      <w:r>
        <w:t xml:space="preserve"> </w:t>
      </w:r>
    </w:p>
    <w:p>
      <w:pPr>
        <w:pStyle w:val="BodyText"/>
      </w:pPr>
      <w:r>
        <w:t xml:space="preserve"> </w:t>
      </w:r>
    </w:p>
    <w:bookmarkEnd w:id="22"/>
    <w:bookmarkStart w:id="26" w:name="author-note"/>
    <w:p>
      <w:pPr>
        <w:pStyle w:val="Heading1"/>
      </w:pPr>
      <w:r>
        <w:t xml:space="preserve">Nota de Autores</w:t>
      </w:r>
    </w:p>
    <w:p>
      <w:pPr>
        <w:pStyle w:val="FirstParagraph"/>
      </w:pPr>
      <w:r>
        <w:t xml:space="preserve">Edison Achalma</w:t>
      </w:r>
      <w:r>
        <w:t xml:space="preserve"> </w:t>
      </w:r>
      <w:bookmarkStart w:id="23" w:name="orchid"/>
      <w:r>
        <w:t xml:space="preserve">Orcid ID Logo: A green circle with white letters ID</w:t>
      </w:r>
      <w:bookmarkEnd w:id="23"/>
      <w:r>
        <w:t xml:space="preserve"> </w:t>
      </w:r>
      <w:hyperlink r:id="rId24">
        <w:r>
          <w:rPr>
            <w:rStyle w:val="Hyperlink"/>
          </w:rPr>
          <w:t xml:space="preserve">https://orcid.org/0000-0001-6996-3364</w:t>
        </w:r>
      </w:hyperlink>
    </w:p>
    <w:p>
      <w:pPr>
        <w:pStyle w:val="BodyText"/>
      </w:pPr>
      <w:r>
        <w:t xml:space="preserve">El autor no tiene conflictos de interés que revelar.</w:t>
      </w:r>
    </w:p>
    <w:p>
      <w:pPr>
        <w:pStyle w:val="BodyText"/>
      </w:pPr>
      <w:r>
        <w:t xml:space="preserve">Los roles de autor se clasificaron utilizando la taxonomía de roles de colaborador (CRediT; https://credit.niso.org/) de la siguiente manera: </w:t>
      </w:r>
      <w:r>
        <w:rPr>
          <w:i/>
          <w:iCs/>
        </w:rPr>
        <w:t xml:space="preserve">Edison Achalma</w:t>
      </w:r>
      <w:r>
        <w:rPr>
          <w:b/>
          <w:bCs/>
        </w:rPr>
        <w:t xml:space="preserve">: </w:t>
      </w:r>
      <w:r>
        <w:t xml:space="preserve">conceptualización, metodología, análisis formal, investigación, recursos, curación de datos, redacción, visualización, supervisión, y administración del proyecto</w:t>
      </w:r>
    </w:p>
    <w:p>
      <w:pPr>
        <w:pStyle w:val="BodyText"/>
      </w:pPr>
      <w:r>
        <w:t xml:space="preserve">La correspondencia relativa a este artículo debe dirigirse a Edison Achalma, Escuela Profesional de Economía, Universidad Nacional de San Cristóbal de Huamanga, Portal Independencia N° 57, Ayacucho, AYA 5001, Perú, Email:</w:t>
      </w:r>
      <w:r>
        <w:t xml:space="preserve"> </w:t>
      </w:r>
      <w:hyperlink r:id="rId25">
        <w:r>
          <w:rPr>
            <w:rStyle w:val="Hyperlink"/>
          </w:rPr>
          <w:t xml:space="preserve">elmer.achalma.09@unsch.edu.pe</w:t>
        </w:r>
      </w:hyperlink>
    </w:p>
    <w:p>
      <w:r>
        <w:br w:type="page"/>
      </w:r>
    </w:p>
    <w:bookmarkEnd w:id="26"/>
    <w:bookmarkStart w:id="27" w:name="abstract"/>
    <w:p>
      <w:pPr>
        <w:pStyle w:val="Heading1"/>
      </w:pPr>
      <w:r>
        <w:t xml:space="preserve">Resumen</w:t>
      </w:r>
    </w:p>
    <w:p>
      <w:pPr>
        <w:pStyle w:val="AbstractFirstParagraph"/>
      </w:pPr>
      <w:r>
        <w:t xml:space="preserve">Typography is a fundamental element in both academic and programming environments, impacting readability, comprehension, and professional presentation. This article explores the principles of typographic selection and application, emphasizing font choices for academic writing, coding environments, and digital interfaces. It discusses the characteristics of monospaced fonts for programming, the importance of typographic contrast, and the role of ligatures in code readability. Additionally, it provides insights into the differences between OTF and TTF formats, along with recommendations for font pairing in scholarly and technical contexts. Understanding typography enhances clarity and effectiveness in both educational and software development fields.</w:t>
      </w:r>
    </w:p>
    <w:p>
      <w:pPr>
        <w:pStyle w:val="BodyText"/>
      </w:pPr>
      <w:r>
        <w:rPr>
          <w:i/>
          <w:iCs/>
        </w:rPr>
        <w:t xml:space="preserve">Palabras clave</w:t>
      </w:r>
      <w:r>
        <w:t xml:space="preserve">: Typography, academic writing, programming fonts, readability, monospaced typefaces</w:t>
      </w:r>
    </w:p>
    <w:p>
      <w:r>
        <w:br w:type="page"/>
      </w:r>
    </w:p>
    <w:bookmarkEnd w:id="27"/>
    <w:bookmarkStart w:id="28" w:name="firstheader"/>
    <w:p>
      <w:pPr>
        <w:pStyle w:val="Heading1"/>
      </w:pPr>
      <w:r>
        <w:t xml:space="preserve">Principios básicos de tipografía</w:t>
      </w:r>
    </w:p>
    <w:bookmarkEnd w:id="28"/>
    <w:bookmarkStart w:id="29" w:name="X6fca9483cc4a1410b903568fdeb6afa27960f74"/>
    <w:p>
      <w:pPr>
        <w:pStyle w:val="Heading1"/>
      </w:pPr>
      <w:r>
        <w:t xml:space="preserve">1. Tipografía para Proyectos Personales, Profesionales y Académicos</w:t>
      </w:r>
    </w:p>
    <w:p>
      <w:pPr>
        <w:pStyle w:val="FirstParagraph"/>
      </w:pPr>
      <w:r>
        <w:t xml:space="preserve">La elección de la tipografía en un proyecto gráfico es crucial para su éxito. Los diseñadores profesionales evitan fuentes problemáticas y optan por aquellas bien diseñadas que garantizan un resultado profesional. En este artículo, compartiré los mejores consejos tipográficos y mi selección de las tipografías esenciales.</w:t>
      </w:r>
    </w:p>
    <w:bookmarkEnd w:id="29"/>
    <w:bookmarkStart w:id="34" w:name="recursos-de-interés"/>
    <w:p>
      <w:pPr>
        <w:pStyle w:val="Heading1"/>
      </w:pPr>
      <w:r>
        <w:t xml:space="preserve">2. Recursos de Interés</w:t>
      </w:r>
    </w:p>
    <w:p>
      <w:pPr>
        <w:pStyle w:val="Compact"/>
        <w:numPr>
          <w:ilvl w:val="0"/>
          <w:numId w:val="1001"/>
        </w:numPr>
      </w:pPr>
      <w:r>
        <w:rPr>
          <w:b/>
          <w:bCs/>
        </w:rPr>
        <w:t xml:space="preserve">Combinación de Fuentes:</w:t>
      </w:r>
      <w:r>
        <w:t xml:space="preserve"> </w:t>
      </w:r>
      <w:hyperlink r:id="rId30">
        <w:r>
          <w:rPr>
            <w:rStyle w:val="Hyperlink"/>
          </w:rPr>
          <w:t xml:space="preserve">Font Pair</w:t>
        </w:r>
      </w:hyperlink>
    </w:p>
    <w:p>
      <w:pPr>
        <w:pStyle w:val="Compact"/>
        <w:numPr>
          <w:ilvl w:val="0"/>
          <w:numId w:val="1001"/>
        </w:numPr>
      </w:pPr>
      <w:r>
        <w:rPr>
          <w:b/>
          <w:bCs/>
        </w:rPr>
        <w:t xml:space="preserve">Tipografías Atipo:</w:t>
      </w:r>
      <w:r>
        <w:t xml:space="preserve"> </w:t>
      </w:r>
      <w:hyperlink r:id="rId31">
        <w:r>
          <w:rPr>
            <w:rStyle w:val="Hyperlink"/>
          </w:rPr>
          <w:t xml:space="preserve">Atipo Foundry</w:t>
        </w:r>
      </w:hyperlink>
    </w:p>
    <w:p>
      <w:pPr>
        <w:pStyle w:val="Compact"/>
        <w:numPr>
          <w:ilvl w:val="0"/>
          <w:numId w:val="1001"/>
        </w:numPr>
      </w:pPr>
      <w:r>
        <w:rPr>
          <w:b/>
          <w:bCs/>
        </w:rPr>
        <w:t xml:space="preserve">Google Fonts:</w:t>
      </w:r>
      <w:r>
        <w:t xml:space="preserve"> </w:t>
      </w:r>
      <w:hyperlink r:id="rId32">
        <w:r>
          <w:rPr>
            <w:rStyle w:val="Hyperlink"/>
          </w:rPr>
          <w:t xml:space="preserve">Google Fonts</w:t>
        </w:r>
      </w:hyperlink>
    </w:p>
    <w:p>
      <w:pPr>
        <w:pStyle w:val="Compact"/>
        <w:numPr>
          <w:ilvl w:val="0"/>
          <w:numId w:val="1001"/>
        </w:numPr>
      </w:pPr>
      <w:r>
        <w:rPr>
          <w:b/>
          <w:bCs/>
        </w:rPr>
        <w:t xml:space="preserve">Recursos Gratuitos:</w:t>
      </w:r>
      <w:r>
        <w:t xml:space="preserve"> </w:t>
      </w:r>
      <w:hyperlink r:id="rId33">
        <w:r>
          <w:rPr>
            <w:rStyle w:val="Hyperlink"/>
          </w:rPr>
          <w:t xml:space="preserve">Recursos Creativos</w:t>
        </w:r>
      </w:hyperlink>
    </w:p>
    <w:bookmarkEnd w:id="34"/>
    <w:bookmarkStart w:id="47" w:name="top-10-tipografías-clásicas-y-modernas"/>
    <w:p>
      <w:pPr>
        <w:pStyle w:val="Heading1"/>
      </w:pPr>
      <w:r>
        <w:t xml:space="preserve">3. Top 10 Tipografías Clásicas y Modernas</w:t>
      </w:r>
    </w:p>
    <w:p>
      <w:pPr>
        <w:pStyle w:val="Compact"/>
        <w:numPr>
          <w:ilvl w:val="0"/>
          <w:numId w:val="1002"/>
        </w:numPr>
      </w:pPr>
      <w:r>
        <w:rPr>
          <w:b/>
          <w:bCs/>
        </w:rPr>
        <w:t xml:space="preserve">Bodoni</w:t>
      </w:r>
      <w:r>
        <w:t xml:space="preserve"> </w:t>
      </w:r>
      <w:r>
        <w:t xml:space="preserve">– Giambattista Bodoni, 1767</w:t>
      </w:r>
      <w:r>
        <w:br/>
      </w:r>
    </w:p>
    <w:p>
      <w:pPr>
        <w:pStyle w:val="Compact"/>
        <w:numPr>
          <w:ilvl w:val="0"/>
          <w:numId w:val="1002"/>
        </w:numPr>
      </w:pPr>
      <w:r>
        <w:rPr>
          <w:b/>
          <w:bCs/>
        </w:rPr>
        <w:t xml:space="preserve">Futura</w:t>
      </w:r>
      <w:r>
        <w:t xml:space="preserve"> </w:t>
      </w:r>
      <w:r>
        <w:t xml:space="preserve">– Paul Renner, 1927</w:t>
      </w:r>
      <w:r>
        <w:br/>
      </w:r>
    </w:p>
    <w:p>
      <w:pPr>
        <w:pStyle w:val="Compact"/>
        <w:numPr>
          <w:ilvl w:val="0"/>
          <w:numId w:val="1002"/>
        </w:numPr>
      </w:pPr>
      <w:r>
        <w:rPr>
          <w:b/>
          <w:bCs/>
        </w:rPr>
        <w:t xml:space="preserve">Rockwell</w:t>
      </w:r>
      <w:r>
        <w:t xml:space="preserve"> </w:t>
      </w:r>
      <w:r>
        <w:t xml:space="preserve">– Frank Hinman Pierpont, 1934</w:t>
      </w:r>
      <w:r>
        <w:br/>
      </w:r>
    </w:p>
    <w:p>
      <w:pPr>
        <w:pStyle w:val="Compact"/>
        <w:numPr>
          <w:ilvl w:val="0"/>
          <w:numId w:val="1002"/>
        </w:numPr>
      </w:pPr>
      <w:r>
        <w:rPr>
          <w:b/>
          <w:bCs/>
        </w:rPr>
        <w:t xml:space="preserve">Helvetica</w:t>
      </w:r>
      <w:r>
        <w:t xml:space="preserve"> </w:t>
      </w:r>
      <w:r>
        <w:t xml:space="preserve">– Max Miedinger, 1957</w:t>
      </w:r>
      <w:r>
        <w:br/>
      </w:r>
    </w:p>
    <w:p>
      <w:pPr>
        <w:pStyle w:val="Compact"/>
        <w:numPr>
          <w:ilvl w:val="0"/>
          <w:numId w:val="1002"/>
        </w:numPr>
      </w:pPr>
      <w:r>
        <w:rPr>
          <w:b/>
          <w:bCs/>
        </w:rPr>
        <w:t xml:space="preserve">Frutiger</w:t>
      </w:r>
      <w:r>
        <w:t xml:space="preserve"> </w:t>
      </w:r>
      <w:r>
        <w:t xml:space="preserve">– Adrian Frutiger, 1968</w:t>
      </w:r>
      <w:r>
        <w:br/>
      </w:r>
    </w:p>
    <w:p>
      <w:pPr>
        <w:pStyle w:val="Compact"/>
        <w:numPr>
          <w:ilvl w:val="0"/>
          <w:numId w:val="1002"/>
        </w:numPr>
      </w:pPr>
      <w:r>
        <w:rPr>
          <w:b/>
          <w:bCs/>
        </w:rPr>
        <w:t xml:space="preserve">Swift</w:t>
      </w:r>
      <w:r>
        <w:t xml:space="preserve"> </w:t>
      </w:r>
      <w:r>
        <w:t xml:space="preserve">– Gerard Unger, 1989</w:t>
      </w:r>
      <w:r>
        <w:br/>
      </w:r>
    </w:p>
    <w:p>
      <w:pPr>
        <w:pStyle w:val="Compact"/>
        <w:numPr>
          <w:ilvl w:val="0"/>
          <w:numId w:val="1002"/>
        </w:numPr>
      </w:pPr>
      <w:r>
        <w:rPr>
          <w:b/>
          <w:bCs/>
        </w:rPr>
        <w:t xml:space="preserve">Gotham</w:t>
      </w:r>
      <w:r>
        <w:t xml:space="preserve"> </w:t>
      </w:r>
      <w:r>
        <w:t xml:space="preserve">– Tobias Frere-Jones, 2000</w:t>
      </w:r>
      <w:r>
        <w:br/>
      </w:r>
    </w:p>
    <w:p>
      <w:pPr>
        <w:pStyle w:val="Compact"/>
        <w:numPr>
          <w:ilvl w:val="0"/>
          <w:numId w:val="1002"/>
        </w:numPr>
      </w:pPr>
      <w:r>
        <w:rPr>
          <w:b/>
          <w:bCs/>
        </w:rPr>
        <w:t xml:space="preserve">FF DIN</w:t>
      </w:r>
      <w:r>
        <w:t xml:space="preserve"> </w:t>
      </w:r>
      <w:r>
        <w:t xml:space="preserve">– Albert-Jan Pol, 2000</w:t>
      </w:r>
      <w:r>
        <w:br/>
      </w:r>
    </w:p>
    <w:p>
      <w:pPr>
        <w:pStyle w:val="Compact"/>
        <w:numPr>
          <w:ilvl w:val="0"/>
          <w:numId w:val="1002"/>
        </w:numPr>
      </w:pPr>
      <w:r>
        <w:rPr>
          <w:b/>
          <w:bCs/>
        </w:rPr>
        <w:t xml:space="preserve">Geomanist</w:t>
      </w:r>
      <w:r>
        <w:t xml:space="preserve"> </w:t>
      </w:r>
      <w:r>
        <w:t xml:space="preserve">– Atipo Foundry, 2015</w:t>
      </w:r>
    </w:p>
    <w:p>
      <w:pPr>
        <w:pStyle w:val="Compact"/>
        <w:numPr>
          <w:ilvl w:val="0"/>
          <w:numId w:val="1002"/>
        </w:numPr>
      </w:pPr>
      <w:r>
        <w:rPr>
          <w:b/>
          <w:bCs/>
        </w:rPr>
        <w:t xml:space="preserve">IBM Plex</w:t>
      </w:r>
      <w:r>
        <w:t xml:space="preserve"> </w:t>
      </w:r>
      <w:r>
        <w:t xml:space="preserve">– Mike Abbink, 2018</w:t>
      </w:r>
    </w:p>
    <w:bookmarkStart w:id="46" w:name="tipografías-gratuitas"/>
    <w:p>
      <w:pPr>
        <w:pStyle w:val="Heading2"/>
      </w:pPr>
      <w:r>
        <w:t xml:space="preserve">3.1 Tipografías Gratuitas</w:t>
      </w:r>
    </w:p>
    <w:p>
      <w:pPr>
        <w:pStyle w:val="FirstParagraph"/>
      </w:pPr>
      <w:r>
        <w:t xml:space="preserve">Estas fuentes pueden personalizarse para darle un toque único a tu diseño, pero recuerda que no está permitido revenderlas.</w:t>
      </w:r>
    </w:p>
    <w:p>
      <w:pPr>
        <w:pStyle w:val="Compact"/>
        <w:numPr>
          <w:ilvl w:val="0"/>
          <w:numId w:val="1003"/>
        </w:numPr>
      </w:pPr>
      <w:r>
        <w:rPr>
          <w:b/>
          <w:bCs/>
        </w:rPr>
        <w:t xml:space="preserve">Montserrat</w:t>
      </w:r>
      <w:r>
        <w:t xml:space="preserve"> </w:t>
      </w:r>
      <w:r>
        <w:t xml:space="preserve">–</w:t>
      </w:r>
      <w:r>
        <w:t xml:space="preserve"> </w:t>
      </w:r>
      <w:hyperlink r:id="rId35">
        <w:r>
          <w:rPr>
            <w:rStyle w:val="Hyperlink"/>
          </w:rPr>
          <w:t xml:space="preserve">Google Fonts</w:t>
        </w:r>
      </w:hyperlink>
      <w:r>
        <w:br/>
      </w:r>
    </w:p>
    <w:p>
      <w:pPr>
        <w:pStyle w:val="Compact"/>
        <w:numPr>
          <w:ilvl w:val="0"/>
          <w:numId w:val="1003"/>
        </w:numPr>
      </w:pPr>
      <w:r>
        <w:rPr>
          <w:b/>
          <w:bCs/>
        </w:rPr>
        <w:t xml:space="preserve">Rubik</w:t>
      </w:r>
      <w:r>
        <w:t xml:space="preserve"> </w:t>
      </w:r>
      <w:r>
        <w:t xml:space="preserve">–</w:t>
      </w:r>
      <w:r>
        <w:t xml:space="preserve"> </w:t>
      </w:r>
      <w:hyperlink r:id="rId36">
        <w:r>
          <w:rPr>
            <w:rStyle w:val="Hyperlink"/>
          </w:rPr>
          <w:t xml:space="preserve">Google Fonts</w:t>
        </w:r>
      </w:hyperlink>
      <w:r>
        <w:br/>
      </w:r>
    </w:p>
    <w:p>
      <w:pPr>
        <w:pStyle w:val="Compact"/>
        <w:numPr>
          <w:ilvl w:val="0"/>
          <w:numId w:val="1003"/>
        </w:numPr>
      </w:pPr>
      <w:r>
        <w:rPr>
          <w:b/>
          <w:bCs/>
        </w:rPr>
        <w:t xml:space="preserve">Emberly</w:t>
      </w:r>
      <w:r>
        <w:t xml:space="preserve"> </w:t>
      </w:r>
      <w:r>
        <w:t xml:space="preserve">–</w:t>
      </w:r>
      <w:r>
        <w:t xml:space="preserve"> </w:t>
      </w:r>
      <w:hyperlink r:id="rId37">
        <w:r>
          <w:rPr>
            <w:rStyle w:val="Hyperlink"/>
          </w:rPr>
          <w:t xml:space="preserve">Emberly</w:t>
        </w:r>
      </w:hyperlink>
      <w:r>
        <w:br/>
      </w:r>
    </w:p>
    <w:p>
      <w:pPr>
        <w:pStyle w:val="Compact"/>
        <w:numPr>
          <w:ilvl w:val="0"/>
          <w:numId w:val="1003"/>
        </w:numPr>
      </w:pPr>
      <w:r>
        <w:rPr>
          <w:b/>
          <w:bCs/>
        </w:rPr>
        <w:t xml:space="preserve">Morganite</w:t>
      </w:r>
      <w:r>
        <w:t xml:space="preserve"> </w:t>
      </w:r>
      <w:r>
        <w:t xml:space="preserve">–</w:t>
      </w:r>
      <w:r>
        <w:t xml:space="preserve"> </w:t>
      </w:r>
      <w:hyperlink r:id="rId38">
        <w:r>
          <w:rPr>
            <w:rStyle w:val="Hyperlink"/>
          </w:rPr>
          <w:t xml:space="preserve">Morganite</w:t>
        </w:r>
      </w:hyperlink>
      <w:r>
        <w:br/>
      </w:r>
    </w:p>
    <w:p>
      <w:pPr>
        <w:pStyle w:val="Compact"/>
        <w:numPr>
          <w:ilvl w:val="0"/>
          <w:numId w:val="1003"/>
        </w:numPr>
      </w:pPr>
      <w:r>
        <w:rPr>
          <w:b/>
          <w:bCs/>
        </w:rPr>
        <w:t xml:space="preserve">Aileron</w:t>
      </w:r>
      <w:r>
        <w:t xml:space="preserve"> </w:t>
      </w:r>
      <w:r>
        <w:t xml:space="preserve">–</w:t>
      </w:r>
      <w:r>
        <w:t xml:space="preserve"> </w:t>
      </w:r>
      <w:hyperlink r:id="rId39">
        <w:r>
          <w:rPr>
            <w:rStyle w:val="Hyperlink"/>
          </w:rPr>
          <w:t xml:space="preserve">Aileron</w:t>
        </w:r>
      </w:hyperlink>
      <w:r>
        <w:br/>
      </w:r>
    </w:p>
    <w:p>
      <w:pPr>
        <w:pStyle w:val="Compact"/>
        <w:numPr>
          <w:ilvl w:val="0"/>
          <w:numId w:val="1003"/>
        </w:numPr>
      </w:pPr>
      <w:r>
        <w:rPr>
          <w:b/>
          <w:bCs/>
        </w:rPr>
        <w:t xml:space="preserve">Space Mono</w:t>
      </w:r>
      <w:r>
        <w:t xml:space="preserve"> </w:t>
      </w:r>
      <w:r>
        <w:t xml:space="preserve">–</w:t>
      </w:r>
      <w:r>
        <w:t xml:space="preserve"> </w:t>
      </w:r>
      <w:hyperlink r:id="rId40">
        <w:r>
          <w:rPr>
            <w:rStyle w:val="Hyperlink"/>
          </w:rPr>
          <w:t xml:space="preserve">Google Fonts</w:t>
        </w:r>
      </w:hyperlink>
      <w:r>
        <w:br/>
      </w:r>
    </w:p>
    <w:p>
      <w:pPr>
        <w:pStyle w:val="Compact"/>
        <w:numPr>
          <w:ilvl w:val="0"/>
          <w:numId w:val="1003"/>
        </w:numPr>
      </w:pPr>
      <w:r>
        <w:rPr>
          <w:b/>
          <w:bCs/>
        </w:rPr>
        <w:t xml:space="preserve">Botera</w:t>
      </w:r>
      <w:r>
        <w:t xml:space="preserve"> </w:t>
      </w:r>
      <w:r>
        <w:t xml:space="preserve">–</w:t>
      </w:r>
      <w:r>
        <w:t xml:space="preserve"> </w:t>
      </w:r>
      <w:hyperlink r:id="rId41">
        <w:r>
          <w:rPr>
            <w:rStyle w:val="Hyperlink"/>
          </w:rPr>
          <w:t xml:space="preserve">Botera</w:t>
        </w:r>
      </w:hyperlink>
      <w:r>
        <w:br/>
      </w:r>
    </w:p>
    <w:p>
      <w:pPr>
        <w:pStyle w:val="Compact"/>
        <w:numPr>
          <w:ilvl w:val="0"/>
          <w:numId w:val="1003"/>
        </w:numPr>
      </w:pPr>
      <w:r>
        <w:rPr>
          <w:b/>
          <w:bCs/>
        </w:rPr>
        <w:t xml:space="preserve">Poppins</w:t>
      </w:r>
      <w:r>
        <w:t xml:space="preserve"> </w:t>
      </w:r>
      <w:r>
        <w:t xml:space="preserve">–</w:t>
      </w:r>
      <w:r>
        <w:t xml:space="preserve"> </w:t>
      </w:r>
      <w:hyperlink r:id="rId42">
        <w:r>
          <w:rPr>
            <w:rStyle w:val="Hyperlink"/>
          </w:rPr>
          <w:t xml:space="preserve">Google Fonts</w:t>
        </w:r>
      </w:hyperlink>
      <w:r>
        <w:br/>
      </w:r>
    </w:p>
    <w:p>
      <w:pPr>
        <w:pStyle w:val="Compact"/>
        <w:numPr>
          <w:ilvl w:val="0"/>
          <w:numId w:val="1003"/>
        </w:numPr>
      </w:pPr>
      <w:r>
        <w:rPr>
          <w:b/>
          <w:bCs/>
        </w:rPr>
        <w:t xml:space="preserve">Nunito</w:t>
      </w:r>
      <w:r>
        <w:t xml:space="preserve"> </w:t>
      </w:r>
      <w:r>
        <w:t xml:space="preserve">–</w:t>
      </w:r>
      <w:r>
        <w:t xml:space="preserve"> </w:t>
      </w:r>
      <w:hyperlink r:id="rId43">
        <w:r>
          <w:rPr>
            <w:rStyle w:val="Hyperlink"/>
          </w:rPr>
          <w:t xml:space="preserve">Google Fonts</w:t>
        </w:r>
      </w:hyperlink>
      <w:r>
        <w:br/>
      </w:r>
    </w:p>
    <w:p>
      <w:pPr>
        <w:pStyle w:val="Compact"/>
        <w:numPr>
          <w:ilvl w:val="0"/>
          <w:numId w:val="1003"/>
        </w:numPr>
      </w:pPr>
      <w:r>
        <w:rPr>
          <w:b/>
          <w:bCs/>
        </w:rPr>
        <w:t xml:space="preserve">Nunito Sans</w:t>
      </w:r>
      <w:r>
        <w:t xml:space="preserve"> </w:t>
      </w:r>
      <w:r>
        <w:t xml:space="preserve">–</w:t>
      </w:r>
      <w:r>
        <w:t xml:space="preserve"> </w:t>
      </w:r>
      <w:hyperlink r:id="rId43">
        <w:r>
          <w:rPr>
            <w:rStyle w:val="Hyperlink"/>
          </w:rPr>
          <w:t xml:space="preserve">Google Fonts</w:t>
        </w:r>
      </w:hyperlink>
      <w:r>
        <w:br/>
      </w:r>
    </w:p>
    <w:p>
      <w:pPr>
        <w:pStyle w:val="Compact"/>
        <w:numPr>
          <w:ilvl w:val="0"/>
          <w:numId w:val="1003"/>
        </w:numPr>
      </w:pPr>
      <w:r>
        <w:rPr>
          <w:b/>
          <w:bCs/>
        </w:rPr>
        <w:t xml:space="preserve">Alegreya</w:t>
      </w:r>
      <w:r>
        <w:t xml:space="preserve"> </w:t>
      </w:r>
      <w:r>
        <w:t xml:space="preserve">–</w:t>
      </w:r>
      <w:r>
        <w:t xml:space="preserve"> </w:t>
      </w:r>
      <w:hyperlink r:id="rId44">
        <w:r>
          <w:rPr>
            <w:rStyle w:val="Hyperlink"/>
          </w:rPr>
          <w:t xml:space="preserve">Google Fonts</w:t>
        </w:r>
      </w:hyperlink>
      <w:r>
        <w:br/>
      </w:r>
    </w:p>
    <w:p>
      <w:pPr>
        <w:pStyle w:val="Compact"/>
        <w:numPr>
          <w:ilvl w:val="0"/>
          <w:numId w:val="1003"/>
        </w:numPr>
      </w:pPr>
      <w:r>
        <w:rPr>
          <w:b/>
          <w:bCs/>
        </w:rPr>
        <w:t xml:space="preserve">Alegreya Sans</w:t>
      </w:r>
      <w:r>
        <w:t xml:space="preserve"> </w:t>
      </w:r>
      <w:r>
        <w:t xml:space="preserve">–</w:t>
      </w:r>
      <w:r>
        <w:t xml:space="preserve"> </w:t>
      </w:r>
      <w:hyperlink r:id="rId44">
        <w:r>
          <w:rPr>
            <w:rStyle w:val="Hyperlink"/>
          </w:rPr>
          <w:t xml:space="preserve">Google Fonts</w:t>
        </w:r>
      </w:hyperlink>
      <w:r>
        <w:br/>
      </w:r>
    </w:p>
    <w:p>
      <w:pPr>
        <w:pStyle w:val="Compact"/>
        <w:numPr>
          <w:ilvl w:val="0"/>
          <w:numId w:val="1003"/>
        </w:numPr>
      </w:pPr>
      <w:r>
        <w:rPr>
          <w:b/>
          <w:bCs/>
        </w:rPr>
        <w:t xml:space="preserve">IBM Plex</w:t>
      </w:r>
      <w:r>
        <w:t xml:space="preserve"> </w:t>
      </w:r>
      <w:r>
        <w:t xml:space="preserve">–</w:t>
      </w:r>
      <w:r>
        <w:t xml:space="preserve"> </w:t>
      </w:r>
      <w:hyperlink r:id="rId45">
        <w:r>
          <w:rPr>
            <w:rStyle w:val="Hyperlink"/>
          </w:rPr>
          <w:t xml:space="preserve">IBM Plex</w:t>
        </w:r>
      </w:hyperlink>
    </w:p>
    <w:bookmarkEnd w:id="46"/>
    <w:bookmarkEnd w:id="47"/>
    <w:bookmarkStart w:id="54" w:name="X390fe5b11c99e6a9a9cccb224ba177762e9805f"/>
    <w:p>
      <w:pPr>
        <w:pStyle w:val="Heading1"/>
      </w:pPr>
      <w:r>
        <w:t xml:space="preserve">4. Tipografías Específicas para Programación</w:t>
      </w:r>
    </w:p>
    <w:p>
      <w:pPr>
        <w:pStyle w:val="FirstParagraph"/>
      </w:pPr>
      <w:r>
        <w:t xml:space="preserve">El mundo de la programación ha crecido rápidamente, introduciendo nuevos lenguajes y tecnologías. Sin embargo, algunos aspectos han permanecido estables, como el uso de</w:t>
      </w:r>
      <w:r>
        <w:t xml:space="preserve"> </w:t>
      </w:r>
      <w:r>
        <w:rPr>
          <w:b/>
          <w:bCs/>
        </w:rPr>
        <w:t xml:space="preserve">tipografías monoespaciadas</w:t>
      </w:r>
      <w:r>
        <w:t xml:space="preserve">, esenciales para una correcta visualización del código.</w:t>
      </w:r>
    </w:p>
    <w:bookmarkStart w:id="48" w:name="X7776450a2e4d06caa1d5ce77eda23d1e5d6479a"/>
    <w:p>
      <w:pPr>
        <w:pStyle w:val="Heading2"/>
      </w:pPr>
      <w:r>
        <w:t xml:space="preserve">4.1 Características Claves de la Tipografía en Programación</w:t>
      </w:r>
    </w:p>
    <w:p>
      <w:pPr>
        <w:pStyle w:val="Compact"/>
        <w:numPr>
          <w:ilvl w:val="0"/>
          <w:numId w:val="1004"/>
        </w:numPr>
      </w:pPr>
      <w:r>
        <w:rPr>
          <w:b/>
          <w:bCs/>
        </w:rPr>
        <w:t xml:space="preserve">Uso Intensivo de Símbolos:</w:t>
      </w:r>
      <w:r>
        <w:t xml:space="preserve"> </w:t>
      </w:r>
      <w:r>
        <w:t xml:space="preserve">Claves en la sintaxis de muchos lenguajes (e.g.,</w:t>
      </w:r>
      <w:r>
        <w:t xml:space="preserve"> </w:t>
      </w:r>
      <w:r>
        <w:rPr>
          <w:rStyle w:val="VerbatimChar"/>
        </w:rPr>
        <w:t xml:space="preserve">#</w:t>
      </w:r>
      <w:r>
        <w:t xml:space="preserve"> </w:t>
      </w:r>
      <w:r>
        <w:t xml:space="preserve">en Markdown,</w:t>
      </w:r>
      <w:r>
        <w:t xml:space="preserve"> </w:t>
      </w:r>
      <w:r>
        <w:rPr>
          <w:rStyle w:val="VerbatimChar"/>
        </w:rPr>
        <w:t xml:space="preserve">&lt;=</w:t>
      </w:r>
      <w:r>
        <w:t xml:space="preserve"> </w:t>
      </w:r>
      <w:r>
        <w:t xml:space="preserve">en comparaciones).</w:t>
      </w:r>
      <w:r>
        <w:br/>
      </w:r>
    </w:p>
    <w:p>
      <w:pPr>
        <w:pStyle w:val="Compact"/>
        <w:numPr>
          <w:ilvl w:val="0"/>
          <w:numId w:val="1004"/>
        </w:numPr>
      </w:pPr>
      <w:r>
        <w:rPr>
          <w:b/>
          <w:bCs/>
        </w:rPr>
        <w:t xml:space="preserve">Frecuencia de Números:</w:t>
      </w:r>
      <w:r>
        <w:t xml:space="preserve"> </w:t>
      </w:r>
      <w:r>
        <w:t xml:space="preserve">Se usan más que en textos convencionales.</w:t>
      </w:r>
      <w:r>
        <w:br/>
      </w:r>
    </w:p>
    <w:p>
      <w:pPr>
        <w:pStyle w:val="Compact"/>
        <w:numPr>
          <w:ilvl w:val="0"/>
          <w:numId w:val="1004"/>
        </w:numPr>
      </w:pPr>
      <w:r>
        <w:rPr>
          <w:b/>
          <w:bCs/>
        </w:rPr>
        <w:t xml:space="preserve">Indentación y Legibilidad:</w:t>
      </w:r>
      <w:r>
        <w:t xml:space="preserve"> </w:t>
      </w:r>
      <w:r>
        <w:t xml:space="preserve">Fundamental para una buena estructura del código.</w:t>
      </w:r>
    </w:p>
    <w:bookmarkEnd w:id="48"/>
    <w:bookmarkStart w:id="49" w:name="otf-vs-ttf-cuál-elegir"/>
    <w:p>
      <w:pPr>
        <w:pStyle w:val="Heading2"/>
      </w:pPr>
      <w:r>
        <w:t xml:space="preserve">4.2 OTF vs TTF: ¿Cuál elegir?</w:t>
      </w:r>
    </w:p>
    <w:p>
      <w:pPr>
        <w:pStyle w:val="FirstParagraph"/>
      </w:pPr>
      <w:r>
        <w:t xml:space="preserve">Los formatos más comunes de tipografías son:</w:t>
      </w:r>
    </w:p>
    <w:p>
      <w:pPr>
        <w:pStyle w:val="Compact"/>
        <w:numPr>
          <w:ilvl w:val="0"/>
          <w:numId w:val="1005"/>
        </w:numPr>
      </w:pPr>
      <w:r>
        <w:rPr>
          <w:b/>
          <w:bCs/>
        </w:rPr>
        <w:t xml:space="preserve">OTF (Open Type Format):</w:t>
      </w:r>
      <w:r>
        <w:t xml:space="preserve"> </w:t>
      </w:r>
      <w:r>
        <w:t xml:space="preserve">Permite características avanzadas como ligaduras, ideales para programación.</w:t>
      </w:r>
      <w:r>
        <w:br/>
      </w:r>
    </w:p>
    <w:p>
      <w:pPr>
        <w:pStyle w:val="Compact"/>
        <w:numPr>
          <w:ilvl w:val="0"/>
          <w:numId w:val="1005"/>
        </w:numPr>
      </w:pPr>
      <w:r>
        <w:rPr>
          <w:b/>
          <w:bCs/>
        </w:rPr>
        <w:t xml:space="preserve">TTF (True Type Format):</w:t>
      </w:r>
      <w:r>
        <w:t xml:space="preserve"> </w:t>
      </w:r>
      <w:r>
        <w:t xml:space="preserve">Más compatible, pero con menos funciones avanzadas.</w:t>
      </w:r>
    </w:p>
    <w:p>
      <w:pPr>
        <w:pStyle w:val="FirstParagraph"/>
      </w:pPr>
      <w:r>
        <w:t xml:space="preserve">Para programar, lo ideal es elegir una fuente en</w:t>
      </w:r>
      <w:r>
        <w:t xml:space="preserve"> </w:t>
      </w:r>
      <w:r>
        <w:rPr>
          <w:b/>
          <w:bCs/>
        </w:rPr>
        <w:t xml:space="preserve">OTF</w:t>
      </w:r>
      <w:r>
        <w:t xml:space="preserve"> </w:t>
      </w:r>
      <w:r>
        <w:t xml:space="preserve">con</w:t>
      </w:r>
      <w:r>
        <w:t xml:space="preserve"> </w:t>
      </w:r>
      <w:r>
        <w:rPr>
          <w:b/>
          <w:bCs/>
        </w:rPr>
        <w:t xml:space="preserve">ligaduras</w:t>
      </w:r>
      <w:r>
        <w:t xml:space="preserve">, lo que mejora la visualización de los símbolos.</w:t>
      </w:r>
    </w:p>
    <w:bookmarkEnd w:id="49"/>
    <w:bookmarkStart w:id="53" w:name="X2ea565736d27f3b3d56824ac59531c1587d3f3f"/>
    <w:p>
      <w:pPr>
        <w:pStyle w:val="Heading2"/>
      </w:pPr>
      <w:r>
        <w:t xml:space="preserve">4.3 Las Mejores Tipografías para Programadores</w:t>
      </w:r>
    </w:p>
    <w:p>
      <w:pPr>
        <w:numPr>
          <w:ilvl w:val="0"/>
          <w:numId w:val="1006"/>
        </w:numPr>
      </w:pPr>
      <w:hyperlink r:id="rId50">
        <w:r>
          <w:rPr>
            <w:rStyle w:val="Hyperlink"/>
          </w:rPr>
          <w:t xml:space="preserve">Fira Code</w:t>
        </w:r>
      </w:hyperlink>
      <w:r>
        <w:t xml:space="preserve"> </w:t>
      </w:r>
      <w:r>
        <w:t xml:space="preserve">Diseñada específicamente para programadores mejora la legibilidad con ligaduras avanzadas.</w:t>
      </w:r>
    </w:p>
    <w:p>
      <w:pPr>
        <w:numPr>
          <w:ilvl w:val="0"/>
          <w:numId w:val="1006"/>
        </w:numPr>
      </w:pPr>
      <w:hyperlink r:id="rId51">
        <w:r>
          <w:rPr>
            <w:rStyle w:val="Hyperlink"/>
          </w:rPr>
          <w:t xml:space="preserve">Monoid</w:t>
        </w:r>
      </w:hyperlink>
      <w:r>
        <w:t xml:space="preserve"> </w:t>
      </w:r>
      <w:r>
        <w:t xml:space="preserve">permite la integración con iconos de</w:t>
      </w:r>
      <w:r>
        <w:t xml:space="preserve"> </w:t>
      </w:r>
      <w:r>
        <w:rPr>
          <w:b/>
          <w:bCs/>
        </w:rPr>
        <w:t xml:space="preserve">Font Awesome</w:t>
      </w:r>
      <w:r>
        <w:t xml:space="preserve">, ideal para desarrolladores que trabajan con interfaces gráficas.</w:t>
      </w:r>
    </w:p>
    <w:p>
      <w:pPr>
        <w:numPr>
          <w:ilvl w:val="0"/>
          <w:numId w:val="1006"/>
        </w:numPr>
      </w:pPr>
      <w:hyperlink r:id="rId52">
        <w:r>
          <w:rPr>
            <w:rStyle w:val="Hyperlink"/>
          </w:rPr>
          <w:t xml:space="preserve">Iosevka</w:t>
        </w:r>
      </w:hyperlink>
      <w:r>
        <w:t xml:space="preserve"> </w:t>
      </w:r>
      <w:r>
        <w:t xml:space="preserve">es altamente personalizable, adaptándose a las preferencias del usuario para maximizar la comodidad visual.</w:t>
      </w:r>
    </w:p>
    <w:bookmarkEnd w:id="53"/>
    <w:bookmarkEnd w:id="54"/>
    <w:bookmarkStart w:id="55" w:name="conclusión"/>
    <w:p>
      <w:pPr>
        <w:pStyle w:val="Heading1"/>
      </w:pPr>
      <w:r>
        <w:t xml:space="preserve">5. Conclusión</w:t>
      </w:r>
    </w:p>
    <w:p>
      <w:pPr>
        <w:pStyle w:val="FirstParagraph"/>
      </w:pPr>
      <w:r>
        <w:t xml:space="preserve">La tipografía no es solo una cuestión estética, sino una herramienta clave para mejorar la comunicación visual y la productividad, ya sea en diseño gráfico, redacción académica o programación. Elegir la fuente adecuada marcará la diferencia en la legibilidad y profesionalismo de cualquier proyecto.</w:t>
      </w:r>
    </w:p>
    <w:bookmarkEnd w:id="55"/>
    <w:bookmarkStart w:id="60" w:name="publicaciones-similares"/>
    <w:p>
      <w:pPr>
        <w:pStyle w:val="Heading1"/>
      </w:pPr>
      <w:r>
        <w:t xml:space="preserve">6. Publicaciones Similares</w:t>
      </w:r>
    </w:p>
    <w:p>
      <w:pPr>
        <w:pStyle w:val="FirstParagraph"/>
      </w:pPr>
      <w:r>
        <w:t xml:space="preserve">Si te interesó este artículo, te recomendamos que explores otros blogs y recursos relacionados que pueden ampliar tus conocimientos. Aquí te dejo algunas sugerencias:</w:t>
      </w:r>
    </w:p>
    <w:p>
      <w:pPr>
        <w:pStyle w:val="Compact"/>
        <w:numPr>
          <w:ilvl w:val="0"/>
          <w:numId w:val="1007"/>
        </w:numPr>
      </w:pPr>
      <w:hyperlink r:id="rId56"/>
      <w:r>
        <w:t xml:space="preserve"> </w:t>
      </w:r>
      <w:hyperlink r:id="rId57">
        <w:r>
          <w:rPr>
            <w:rStyle w:val="Hyperlink"/>
          </w:rPr>
          <w:t xml:space="preserve">Typografia</w:t>
        </w:r>
      </w:hyperlink>
    </w:p>
    <w:p>
      <w:pPr>
        <w:pStyle w:val="Compact"/>
        <w:numPr>
          <w:ilvl w:val="0"/>
          <w:numId w:val="1007"/>
        </w:numPr>
      </w:pPr>
      <w:hyperlink r:id="rId58"/>
      <w:r>
        <w:t xml:space="preserve"> </w:t>
      </w:r>
      <w:hyperlink r:id="rId59">
        <w:r>
          <w:rPr>
            <w:rStyle w:val="Hyperlink"/>
          </w:rPr>
          <w:t xml:space="preserve">Organizando Tipos De Archivos De Softwares</w:t>
        </w:r>
      </w:hyperlink>
    </w:p>
    <w:p>
      <w:pPr>
        <w:pStyle w:val="FirstParagraph"/>
      </w:pPr>
      <w:r>
        <w:t xml:space="preserve">Esperamos que encuentres estas publicaciones igualmente interesantes y útiles. ¡Disfruta de la lectura!</w:t>
      </w:r>
    </w:p>
    <w:bookmarkEnd w:id="60"/>
    <w:sectPr w:rsidR="007868AB" w:rsidRPr="005528BA">
      <w:headerReference r:id="rId8" w:type="even"/>
      <w:headerReference r:id="rId9" w:type="default"/>
      <w:footerReference r:id="rId10" w:type="even"/>
      <w:footerReference r:id="rId11" w:type="default"/>
      <w:headerReference r:id="rId12" w:type="first"/>
      <w:footerReference r:id="rId13" w:type="first"/>
      <w:pgSz w:h="15840" w:w="12240"/>
      <w:pgMar w:bottom="1440" w:footer="720" w:gutter="0" w:header="720" w:left="1440" w:right="1440" w:top="1440"/>
      <w:cols w:space="7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A8A7EE" w14:textId="77777777" w:rsidR="00BB5C76" w:rsidRDefault="00BB5C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12C7AE" w14:textId="77777777" w:rsidR="00BB5C76" w:rsidRDefault="00BB5C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C4098C" w14:textId="77777777" w:rsidR="00BB5C76" w:rsidRDefault="00BB5C76">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3BB696" w14:textId="77777777" w:rsidR="00BB5C76" w:rsidRDefault="00BB5C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0AA480" w14:textId="7EF1670F" w:rsidR="00340B9E" w:rsidRPr="000D23CF" w:rsidRDefault="00000000" w:rsidP="000D23CF">
    <w:pPr>
      <w:tabs>
        <w:tab w:val="right" w:pos="9360"/>
      </w:tabs>
    </w:pPr>
    <w:sdt>
      <w:sdtPr>
        <w:alias w:val="Comments"/>
        <w:tag w:val=""/>
        <w:id w:val="411821190"/>
        <w:placeholder>
          <w:docPart w:val="0C02FC99099648D19246354A6487E13A"/>
        </w:placeholder>
        <w:showingPlcHdr/>
        <w:dataBinding w:prefixMappings="xmlns:ns0='http://purl.org/dc/elements/1.1/' xmlns:ns1='http://schemas.openxmlformats.org/package/2006/metadata/core-properties' " w:xpath="/ns1:coreProperties[1]/ns0:description[1]" w:storeItemID="{6C3C8BC8-F283-45AE-878A-BAB7291924A1}"/>
        <w:text w:multiLine="1"/>
      </w:sdtPr>
      <w:sdtContent>
        <w:r w:rsidR="00BB5C76" w:rsidRPr="00361F1C">
          <w:rPr>
            <w:rStyle w:val="PlaceholderText"/>
          </w:rPr>
          <w:t>[Comments]</w:t>
        </w:r>
      </w:sdtContent>
    </w:sdt>
    <w:r w:rsidR="000D23CF">
      <w:tab/>
    </w:r>
    <w:r w:rsidR="000D23CF">
      <w:fldChar w:fldCharType="begin"/>
    </w:r>
    <w:r w:rsidR="000D23CF">
      <w:instrText xml:space="preserve"> PAGE   \* MERGEFORMAT </w:instrText>
    </w:r>
    <w:r w:rsidR="000D23CF">
      <w:fldChar w:fldCharType="separate"/>
    </w:r>
    <w:r w:rsidR="000D23CF">
      <w:rPr>
        <w:noProof/>
      </w:rPr>
      <w:t>1</w:t>
    </w:r>
    <w:r w:rsidR="000D23CF">
      <w:rPr>
        <w:noProof/>
      </w:rPr>
      <w:fldChar w:fldCharType="end"/>
    </w:r>
  </w:p>
  <w:p w14:paraId="0B6AFBF4" w14:textId="77777777" w:rsidR="00340B9E" w:rsidRDefault="00340B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5E26B0" w14:textId="77777777" w:rsidR="00BB5C76" w:rsidRDefault="00BB5C76">
    <w:pPr>
      <w:pStyle w:val="Header"/>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du wp14">
  <w:abstractNum w15:restartNumberingAfterBreak="0" w:abstractNumId="0">
    <w:nsid w:val="FFFFFF7C"/>
    <w:multiLevelType w:val="singleLevel"/>
    <w:tmpl w:val="631A5F20"/>
    <w:lvl w:ilvl="0">
      <w:start w:val="1"/>
      <w:numFmt w:val="decimal"/>
      <w:lvlText w:val="%1."/>
      <w:lvlJc w:val="left"/>
      <w:pPr>
        <w:tabs>
          <w:tab w:pos="1800" w:val="num"/>
        </w:tabs>
        <w:ind w:hanging="360" w:left="1800"/>
      </w:pPr>
    </w:lvl>
  </w:abstractNum>
  <w:abstractNum w15:restartNumberingAfterBreak="0" w:abstractNumId="1">
    <w:nsid w:val="FFFFFF7D"/>
    <w:multiLevelType w:val="singleLevel"/>
    <w:tmpl w:val="8AA8C720"/>
    <w:lvl w:ilvl="0">
      <w:start w:val="1"/>
      <w:numFmt w:val="decimal"/>
      <w:lvlText w:val="%1."/>
      <w:lvlJc w:val="left"/>
      <w:pPr>
        <w:tabs>
          <w:tab w:pos="1440" w:val="num"/>
        </w:tabs>
        <w:ind w:hanging="360" w:left="1440"/>
      </w:pPr>
    </w:lvl>
  </w:abstractNum>
  <w:abstractNum w15:restartNumberingAfterBreak="0" w:abstractNumId="2">
    <w:nsid w:val="FFFFFF7E"/>
    <w:multiLevelType w:val="singleLevel"/>
    <w:tmpl w:val="0A3E2FDE"/>
    <w:lvl w:ilvl="0">
      <w:start w:val="1"/>
      <w:numFmt w:val="decimal"/>
      <w:lvlText w:val="%1."/>
      <w:lvlJc w:val="left"/>
      <w:pPr>
        <w:tabs>
          <w:tab w:pos="1080" w:val="num"/>
        </w:tabs>
        <w:ind w:hanging="360" w:left="1080"/>
      </w:pPr>
    </w:lvl>
  </w:abstractNum>
  <w:abstractNum w15:restartNumberingAfterBreak="0" w:abstractNumId="3">
    <w:nsid w:val="FFFFFF7F"/>
    <w:multiLevelType w:val="singleLevel"/>
    <w:tmpl w:val="DC147E68"/>
    <w:lvl w:ilvl="0">
      <w:start w:val="1"/>
      <w:numFmt w:val="decimal"/>
      <w:lvlText w:val="%1."/>
      <w:lvlJc w:val="left"/>
      <w:pPr>
        <w:tabs>
          <w:tab w:pos="720" w:val="num"/>
        </w:tabs>
        <w:ind w:hanging="360" w:left="720"/>
      </w:pPr>
    </w:lvl>
  </w:abstractNum>
  <w:abstractNum w15:restartNumberingAfterBreak="0" w:abstractNumId="4">
    <w:nsid w:val="FFFFFF80"/>
    <w:multiLevelType w:val="singleLevel"/>
    <w:tmpl w:val="839682B4"/>
    <w:lvl w:ilvl="0">
      <w:start w:val="1"/>
      <w:numFmt w:val="bullet"/>
      <w:lvlText w:val=""/>
      <w:lvlJc w:val="left"/>
      <w:pPr>
        <w:tabs>
          <w:tab w:pos="1800" w:val="num"/>
        </w:tabs>
        <w:ind w:hanging="360" w:left="1800"/>
      </w:pPr>
      <w:rPr>
        <w:rFonts w:ascii="Symbol" w:hAnsi="Symbol" w:hint="default"/>
      </w:rPr>
    </w:lvl>
  </w:abstractNum>
  <w:abstractNum w15:restartNumberingAfterBreak="0" w:abstractNumId="5">
    <w:nsid w:val="FFFFFF81"/>
    <w:multiLevelType w:val="singleLevel"/>
    <w:tmpl w:val="E2128A1A"/>
    <w:lvl w:ilvl="0">
      <w:start w:val="1"/>
      <w:numFmt w:val="bullet"/>
      <w:lvlText w:val=""/>
      <w:lvlJc w:val="left"/>
      <w:pPr>
        <w:tabs>
          <w:tab w:pos="1440" w:val="num"/>
        </w:tabs>
        <w:ind w:hanging="360" w:left="1440"/>
      </w:pPr>
      <w:rPr>
        <w:rFonts w:ascii="Symbol" w:hAnsi="Symbol" w:hint="default"/>
      </w:rPr>
    </w:lvl>
  </w:abstractNum>
  <w:abstractNum w15:restartNumberingAfterBreak="0" w:abstractNumId="6">
    <w:nsid w:val="FFFFFF82"/>
    <w:multiLevelType w:val="singleLevel"/>
    <w:tmpl w:val="D18C86DE"/>
    <w:lvl w:ilvl="0">
      <w:start w:val="1"/>
      <w:numFmt w:val="bullet"/>
      <w:lvlText w:val=""/>
      <w:lvlJc w:val="left"/>
      <w:pPr>
        <w:tabs>
          <w:tab w:pos="1080" w:val="num"/>
        </w:tabs>
        <w:ind w:hanging="360" w:left="1080"/>
      </w:pPr>
      <w:rPr>
        <w:rFonts w:ascii="Symbol" w:hAnsi="Symbol" w:hint="default"/>
      </w:rPr>
    </w:lvl>
  </w:abstractNum>
  <w:abstractNum w15:restartNumberingAfterBreak="0" w:abstractNumId="7">
    <w:nsid w:val="FFFFFF83"/>
    <w:multiLevelType w:val="singleLevel"/>
    <w:tmpl w:val="165E97EA"/>
    <w:lvl w:ilvl="0">
      <w:start w:val="1"/>
      <w:numFmt w:val="bullet"/>
      <w:lvlText w:val=""/>
      <w:lvlJc w:val="left"/>
      <w:pPr>
        <w:tabs>
          <w:tab w:pos="720" w:val="num"/>
        </w:tabs>
        <w:ind w:hanging="360" w:left="720"/>
      </w:pPr>
      <w:rPr>
        <w:rFonts w:ascii="Symbol" w:hAnsi="Symbol" w:hint="default"/>
      </w:rPr>
    </w:lvl>
  </w:abstractNum>
  <w:abstractNum w15:restartNumberingAfterBreak="0" w:abstractNumId="8">
    <w:nsid w:val="FFFFFF88"/>
    <w:multiLevelType w:val="singleLevel"/>
    <w:tmpl w:val="35509728"/>
    <w:lvl w:ilvl="0">
      <w:start w:val="1"/>
      <w:numFmt w:val="decimal"/>
      <w:lvlText w:val="%1."/>
      <w:lvlJc w:val="left"/>
      <w:pPr>
        <w:tabs>
          <w:tab w:pos="360" w:val="num"/>
        </w:tabs>
        <w:ind w:hanging="360" w:left="360"/>
      </w:pPr>
    </w:lvl>
  </w:abstractNum>
  <w:abstractNum w15:restartNumberingAfterBreak="0" w:abstractNumId="9">
    <w:nsid w:val="FFFFFF89"/>
    <w:multiLevelType w:val="singleLevel"/>
    <w:tmpl w:val="38C8C9DE"/>
    <w:lvl w:ilvl="0">
      <w:start w:val="1"/>
      <w:numFmt w:val="bullet"/>
      <w:lvlText w:val=""/>
      <w:lvlJc w:val="left"/>
      <w:pPr>
        <w:tabs>
          <w:tab w:pos="360" w:val="num"/>
        </w:tabs>
        <w:ind w:hanging="360" w:left="360"/>
      </w:pPr>
      <w:rPr>
        <w:rFonts w:ascii="Symbol" w:hAnsi="Symbol" w:hint="default"/>
      </w:rPr>
    </w:lvl>
  </w:abstractNum>
  <w:abstractNum w15:restartNumberingAfterBreak="0" w:abstractNumId="10">
    <w:nsid w:val="5D1079BE"/>
    <w:multiLevelType w:val="hybridMultilevel"/>
    <w:tmpl w:val="589A61B8"/>
    <w:lvl w:ilvl="0" w:tplc="2A80B848">
      <w:start w:val="1"/>
      <w:numFmt w:val="decimal"/>
      <w:pStyle w:val="APAEnumerated"/>
      <w:lvlText w:val="%1."/>
      <w:lvlJc w:val="left"/>
      <w:pPr>
        <w:ind w:hanging="360" w:left="360"/>
      </w:pPr>
      <w:rPr>
        <w:rFonts w:hint="default"/>
      </w:rPr>
    </w:lvl>
    <w:lvl w:ilvl="1" w:tentative="1" w:tplc="04090019">
      <w:start w:val="1"/>
      <w:numFmt w:val="lowerLetter"/>
      <w:lvlText w:val="%2."/>
      <w:lvlJc w:val="left"/>
      <w:pPr>
        <w:ind w:hanging="360" w:left="1080"/>
      </w:pPr>
    </w:lvl>
    <w:lvl w:ilvl="2" w:tentative="1" w:tplc="0409001B">
      <w:start w:val="1"/>
      <w:numFmt w:val="lowerRoman"/>
      <w:lvlText w:val="%3."/>
      <w:lvlJc w:val="right"/>
      <w:pPr>
        <w:ind w:hanging="180" w:left="1800"/>
      </w:pPr>
    </w:lvl>
    <w:lvl w:ilvl="3" w:tentative="1" w:tplc="0409000F">
      <w:start w:val="1"/>
      <w:numFmt w:val="decimal"/>
      <w:lvlText w:val="%4."/>
      <w:lvlJc w:val="left"/>
      <w:pPr>
        <w:ind w:hanging="360" w:left="2520"/>
      </w:pPr>
    </w:lvl>
    <w:lvl w:ilvl="4" w:tentative="1" w:tplc="04090019">
      <w:start w:val="1"/>
      <w:numFmt w:val="lowerLetter"/>
      <w:lvlText w:val="%5."/>
      <w:lvlJc w:val="left"/>
      <w:pPr>
        <w:ind w:hanging="360" w:left="3240"/>
      </w:pPr>
    </w:lvl>
    <w:lvl w:ilvl="5" w:tentative="1" w:tplc="0409001B">
      <w:start w:val="1"/>
      <w:numFmt w:val="lowerRoman"/>
      <w:lvlText w:val="%6."/>
      <w:lvlJc w:val="right"/>
      <w:pPr>
        <w:ind w:hanging="180" w:left="3960"/>
      </w:pPr>
    </w:lvl>
    <w:lvl w:ilvl="6" w:tentative="1" w:tplc="0409000F">
      <w:start w:val="1"/>
      <w:numFmt w:val="decimal"/>
      <w:lvlText w:val="%7."/>
      <w:lvlJc w:val="left"/>
      <w:pPr>
        <w:ind w:hanging="360" w:left="4680"/>
      </w:pPr>
    </w:lvl>
    <w:lvl w:ilvl="7" w:tentative="1" w:tplc="04090019">
      <w:start w:val="1"/>
      <w:numFmt w:val="lowerLetter"/>
      <w:lvlText w:val="%8."/>
      <w:lvlJc w:val="left"/>
      <w:pPr>
        <w:ind w:hanging="360" w:left="5400"/>
      </w:pPr>
    </w:lvl>
    <w:lvl w:ilvl="8" w:tentative="1" w:tplc="0409001B">
      <w:start w:val="1"/>
      <w:numFmt w:val="lowerRoman"/>
      <w:lvlText w:val="%9."/>
      <w:lvlJc w:val="right"/>
      <w:pPr>
        <w:ind w:hanging="180" w:left="612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16cid:durableId="423961382" w:numId="1">
    <w:abstractNumId w:val="10"/>
  </w:num>
  <w:num w16cid:durableId="1687557963" w:numId="2">
    <w:abstractNumId w:val="9"/>
  </w:num>
  <w:num w16cid:durableId="1037200209" w:numId="3">
    <w:abstractNumId w:val="7"/>
  </w:num>
  <w:num w16cid:durableId="1834566650" w:numId="4">
    <w:abstractNumId w:val="6"/>
  </w:num>
  <w:num w16cid:durableId="1713074931" w:numId="5">
    <w:abstractNumId w:val="5"/>
  </w:num>
  <w:num w16cid:durableId="90976974" w:numId="6">
    <w:abstractNumId w:val="4"/>
  </w:num>
  <w:num w16cid:durableId="1378773811" w:numId="7">
    <w:abstractNumId w:val="8"/>
  </w:num>
  <w:num w16cid:durableId="2106684559" w:numId="8">
    <w:abstractNumId w:val="3"/>
  </w:num>
  <w:num w16cid:durableId="1702896435" w:numId="9">
    <w:abstractNumId w:val="2"/>
  </w:num>
  <w:num w16cid:durableId="1542131015" w:numId="10">
    <w:abstractNumId w:val="1"/>
  </w:num>
  <w:num w16cid:durableId="1202327122" w:numId="11">
    <w:abstractNumId w:val="0"/>
  </w:num>
  <w:num w16cid:durableId="1855149352" w:numId="12">
    <w:abstractNumId w:val="9"/>
  </w:num>
  <w:num w16cid:durableId="1364743380" w:numId="13">
    <w:abstractNumId w:val="7"/>
  </w:num>
  <w:num w16cid:durableId="20473214" w:numId="14">
    <w:abstractNumId w:val="6"/>
  </w:num>
  <w:num w16cid:durableId="1905485383" w:numId="15">
    <w:abstractNumId w:val="5"/>
  </w:num>
  <w:num w16cid:durableId="1657997273" w:numId="16">
    <w:abstractNumId w:val="4"/>
  </w:num>
  <w:num w16cid:durableId="1775712193" w:numId="17">
    <w:abstractNumId w:val="8"/>
  </w:num>
  <w:num w16cid:durableId="772827886" w:numId="18">
    <w:abstractNumId w:val="3"/>
  </w:num>
  <w:num w16cid:durableId="1912688915" w:numId="19">
    <w:abstractNumId w:val="2"/>
  </w:num>
  <w:num w16cid:durableId="1611625261" w:numId="20">
    <w:abstractNumId w:val="1"/>
  </w:num>
  <w:num w16cid:durableId="2107966237" w:numId="21">
    <w:abstractNumId w:val="0"/>
  </w: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stylePaneSortMethod w:val="0000"/>
  <w:doNotTrackMoves/>
  <w:defaultTabStop w:val="720"/>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71F"/>
    <w:rsid w:val="00010E42"/>
    <w:rsid w:val="000262D9"/>
    <w:rsid w:val="00041AF0"/>
    <w:rsid w:val="00060379"/>
    <w:rsid w:val="00064E3B"/>
    <w:rsid w:val="00065938"/>
    <w:rsid w:val="00077AB1"/>
    <w:rsid w:val="00090864"/>
    <w:rsid w:val="000D23CF"/>
    <w:rsid w:val="000D5C95"/>
    <w:rsid w:val="00101C59"/>
    <w:rsid w:val="00102C76"/>
    <w:rsid w:val="00126683"/>
    <w:rsid w:val="0017682D"/>
    <w:rsid w:val="00184809"/>
    <w:rsid w:val="001A345B"/>
    <w:rsid w:val="001B0FEA"/>
    <w:rsid w:val="001E466D"/>
    <w:rsid w:val="001F1CB0"/>
    <w:rsid w:val="00216260"/>
    <w:rsid w:val="002239CF"/>
    <w:rsid w:val="00225010"/>
    <w:rsid w:val="00232B45"/>
    <w:rsid w:val="002432D4"/>
    <w:rsid w:val="00250BD5"/>
    <w:rsid w:val="00251EDB"/>
    <w:rsid w:val="0027048E"/>
    <w:rsid w:val="002723E0"/>
    <w:rsid w:val="0027518C"/>
    <w:rsid w:val="002A768D"/>
    <w:rsid w:val="002B1D3B"/>
    <w:rsid w:val="002B6632"/>
    <w:rsid w:val="002C3B74"/>
    <w:rsid w:val="002C5DF2"/>
    <w:rsid w:val="0030567B"/>
    <w:rsid w:val="003141C0"/>
    <w:rsid w:val="003340D6"/>
    <w:rsid w:val="00340B9E"/>
    <w:rsid w:val="00387689"/>
    <w:rsid w:val="003B7C65"/>
    <w:rsid w:val="003D2E3A"/>
    <w:rsid w:val="003D73FF"/>
    <w:rsid w:val="004023D3"/>
    <w:rsid w:val="004544C0"/>
    <w:rsid w:val="00464B44"/>
    <w:rsid w:val="00467A7C"/>
    <w:rsid w:val="00496CB8"/>
    <w:rsid w:val="004D17CF"/>
    <w:rsid w:val="004D5CEB"/>
    <w:rsid w:val="004E2B8F"/>
    <w:rsid w:val="0051128C"/>
    <w:rsid w:val="005203E2"/>
    <w:rsid w:val="005528BA"/>
    <w:rsid w:val="005566BA"/>
    <w:rsid w:val="00565B1E"/>
    <w:rsid w:val="005665F3"/>
    <w:rsid w:val="00586C23"/>
    <w:rsid w:val="00602337"/>
    <w:rsid w:val="006122FA"/>
    <w:rsid w:val="00633291"/>
    <w:rsid w:val="00661B64"/>
    <w:rsid w:val="006A7CEE"/>
    <w:rsid w:val="006D3C7F"/>
    <w:rsid w:val="00717963"/>
    <w:rsid w:val="00772034"/>
    <w:rsid w:val="007868AB"/>
    <w:rsid w:val="007A1B2A"/>
    <w:rsid w:val="007C4E27"/>
    <w:rsid w:val="007E2A5D"/>
    <w:rsid w:val="00801C81"/>
    <w:rsid w:val="0083560B"/>
    <w:rsid w:val="00852D8C"/>
    <w:rsid w:val="0086288E"/>
    <w:rsid w:val="008F27BE"/>
    <w:rsid w:val="00932B9C"/>
    <w:rsid w:val="009638C5"/>
    <w:rsid w:val="009B29FD"/>
    <w:rsid w:val="009B41AF"/>
    <w:rsid w:val="00A072AF"/>
    <w:rsid w:val="00A16B10"/>
    <w:rsid w:val="00A46245"/>
    <w:rsid w:val="00A82821"/>
    <w:rsid w:val="00A946AC"/>
    <w:rsid w:val="00AC3115"/>
    <w:rsid w:val="00AE4D7A"/>
    <w:rsid w:val="00AE5BBA"/>
    <w:rsid w:val="00AF36CA"/>
    <w:rsid w:val="00B02682"/>
    <w:rsid w:val="00B12CE3"/>
    <w:rsid w:val="00B21373"/>
    <w:rsid w:val="00B42EBE"/>
    <w:rsid w:val="00B617FB"/>
    <w:rsid w:val="00B830DE"/>
    <w:rsid w:val="00B83793"/>
    <w:rsid w:val="00B94715"/>
    <w:rsid w:val="00BB3FEC"/>
    <w:rsid w:val="00BB5C76"/>
    <w:rsid w:val="00BD022F"/>
    <w:rsid w:val="00C304F7"/>
    <w:rsid w:val="00C4693A"/>
    <w:rsid w:val="00C84525"/>
    <w:rsid w:val="00CA071F"/>
    <w:rsid w:val="00CB7758"/>
    <w:rsid w:val="00CE01EB"/>
    <w:rsid w:val="00D11429"/>
    <w:rsid w:val="00D630B7"/>
    <w:rsid w:val="00D807FA"/>
    <w:rsid w:val="00DA752F"/>
    <w:rsid w:val="00DB4D47"/>
    <w:rsid w:val="00DE772F"/>
    <w:rsid w:val="00E401D3"/>
    <w:rsid w:val="00E401FC"/>
    <w:rsid w:val="00E528E7"/>
    <w:rsid w:val="00E71E11"/>
    <w:rsid w:val="00E868AE"/>
    <w:rsid w:val="00E90878"/>
    <w:rsid w:val="00EA4191"/>
    <w:rsid w:val="00EA785F"/>
    <w:rsid w:val="00EA7B31"/>
    <w:rsid w:val="00F13DD4"/>
    <w:rsid w:val="00F3598F"/>
    <w:rsid w:val="00F57810"/>
    <w:rsid w:val="00F774FD"/>
    <w:rsid w:val="00F87745"/>
    <w:rsid w:val="00F92DA2"/>
  </w:rsids>
  <w:themeFontLang w:val="en-US"/>
  <w:clrSchemeMapping w:accent1="accent1" w:accent2="accent2" w:accent3="accent3" w:accent4="accent4" w:accent5="accent5" w:accent6="accent6" w:bg1="light1" w:bg2="light2" w:followedHyperlink="followedHyperlink" w:hyperlink="hyperlink" w:t1="dark1" w:t2="dark2"/>
  <w:doNotIncludeSubdocsInStats/>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cstheme="minorBidi" w:eastAsiaTheme="minorHAnsi" w:hAnsiTheme="minorHAnsi"/>
        <w:sz w:val="24"/>
        <w:szCs w:val="24"/>
        <w:lang w:bidi="ar-SA" w:eastAsia="en-US" w:val="es"/>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83560B"/>
    <w:pPr>
      <w:spacing w:after="0" w:line="480" w:lineRule="auto"/>
    </w:pPr>
  </w:style>
  <w:style w:styleId="Heading1" w:type="paragraph">
    <w:name w:val="heading 1"/>
    <w:basedOn w:val="Normal"/>
    <w:next w:val="BodyText"/>
    <w:uiPriority w:val="9"/>
    <w:qFormat/>
    <w:rsid w:val="00901FB7"/>
    <w:pPr>
      <w:keepNext/>
      <w:keepLines/>
      <w:jc w:val="center"/>
      <w:outlineLvl w:val="0"/>
    </w:pPr>
    <w:rPr>
      <w:rFonts w:asciiTheme="majorHAnsi" w:cstheme="majorBidi" w:eastAsiaTheme="majorEastAsia" w:hAnsiTheme="majorHAnsi"/>
      <w:b/>
      <w:bCs/>
      <w:szCs w:val="32"/>
    </w:rPr>
  </w:style>
  <w:style w:styleId="Heading2" w:type="paragraph">
    <w:name w:val="heading 2"/>
    <w:basedOn w:val="Normal"/>
    <w:next w:val="BodyText"/>
    <w:uiPriority w:val="9"/>
    <w:unhideWhenUsed/>
    <w:qFormat/>
    <w:rsid w:val="00901FB7"/>
    <w:pPr>
      <w:keepNext/>
      <w:keepLines/>
      <w:outlineLvl w:val="1"/>
    </w:pPr>
    <w:rPr>
      <w:rFonts w:asciiTheme="majorHAnsi" w:cstheme="majorBidi" w:eastAsiaTheme="majorEastAsia" w:hAnsiTheme="majorHAnsi"/>
      <w:b/>
      <w:bCs/>
      <w:szCs w:val="28"/>
    </w:rPr>
  </w:style>
  <w:style w:styleId="Heading3" w:type="paragraph">
    <w:name w:val="heading 3"/>
    <w:basedOn w:val="Normal"/>
    <w:next w:val="BodyText"/>
    <w:uiPriority w:val="9"/>
    <w:unhideWhenUsed/>
    <w:qFormat/>
    <w:rsid w:val="00901FB7"/>
    <w:pPr>
      <w:keepNext/>
      <w:keepLines/>
      <w:outlineLvl w:val="2"/>
    </w:pPr>
    <w:rPr>
      <w:rFonts w:asciiTheme="majorHAnsi" w:cstheme="majorBidi" w:eastAsiaTheme="majorEastAsia" w:hAnsiTheme="majorHAnsi"/>
      <w:b/>
      <w:bCs/>
      <w:i/>
    </w:rPr>
  </w:style>
  <w:style w:styleId="Heading4" w:type="paragraph">
    <w:name w:val="heading 4"/>
    <w:basedOn w:val="Normal"/>
    <w:next w:val="BodyText"/>
    <w:uiPriority w:val="9"/>
    <w:unhideWhenUsed/>
    <w:qFormat/>
    <w:rsid w:val="008174AC"/>
    <w:pPr>
      <w:keepNext/>
      <w:keepLines/>
      <w:ind w:firstLine="720"/>
      <w:outlineLvl w:val="3"/>
    </w:pPr>
    <w:rPr>
      <w:rFonts w:asciiTheme="majorHAnsi" w:cstheme="majorBidi" w:eastAsiaTheme="majorEastAsia" w:hAnsiTheme="majorHAnsi"/>
      <w:b/>
      <w:bCs/>
    </w:rPr>
  </w:style>
  <w:style w:styleId="Heading5" w:type="paragraph">
    <w:name w:val="heading 5"/>
    <w:basedOn w:val="Normal"/>
    <w:next w:val="BodyText"/>
    <w:uiPriority w:val="9"/>
    <w:unhideWhenUsed/>
    <w:qFormat/>
    <w:rsid w:val="00BD022F"/>
    <w:pPr>
      <w:keepNext/>
      <w:keepLines/>
      <w:ind w:firstLine="720"/>
      <w:outlineLvl w:val="4"/>
    </w:pPr>
    <w:rPr>
      <w:rFonts w:asciiTheme="majorHAnsi" w:cstheme="majorBidi" w:eastAsiaTheme="majorEastAsia" w:hAnsiTheme="majorHAnsi"/>
      <w:b/>
      <w:i/>
      <w:iCs/>
    </w:rPr>
  </w:style>
  <w:style w:styleId="Heading6" w:type="paragraph">
    <w:name w:val="heading 6"/>
    <w:basedOn w:val="Normal"/>
    <w:next w:val="BodyText"/>
    <w:uiPriority w:val="9"/>
    <w:unhideWhenUsed/>
    <w:qFormat/>
    <w:pPr>
      <w:keepNext/>
      <w:keepLines/>
      <w:spacing w:before="200"/>
      <w:outlineLvl w:val="5"/>
    </w:pPr>
    <w:rPr>
      <w:rFonts w:asciiTheme="majorHAnsi" w:cstheme="majorBidi" w:eastAsiaTheme="majorEastAsia" w:hAnsiTheme="majorHAnsi"/>
      <w:color w:themeColor="accent1" w:val="4472C4"/>
    </w:rPr>
  </w:style>
  <w:style w:styleId="Heading7" w:type="paragraph">
    <w:name w:val="heading 7"/>
    <w:basedOn w:val="Normal"/>
    <w:next w:val="BodyText"/>
    <w:uiPriority w:val="9"/>
    <w:unhideWhenUsed/>
    <w:qFormat/>
    <w:pPr>
      <w:keepNext/>
      <w:keepLines/>
      <w:spacing w:before="200"/>
      <w:outlineLvl w:val="6"/>
    </w:pPr>
    <w:rPr>
      <w:rFonts w:asciiTheme="majorHAnsi" w:cstheme="majorBidi" w:eastAsiaTheme="majorEastAsia" w:hAnsiTheme="majorHAnsi"/>
      <w:color w:themeColor="accent1" w:val="4472C4"/>
    </w:rPr>
  </w:style>
  <w:style w:styleId="Heading8" w:type="paragraph">
    <w:name w:val="heading 8"/>
    <w:basedOn w:val="Normal"/>
    <w:next w:val="BodyText"/>
    <w:uiPriority w:val="9"/>
    <w:unhideWhenUsed/>
    <w:qFormat/>
    <w:pPr>
      <w:keepNext/>
      <w:keepLines/>
      <w:spacing w:before="200"/>
      <w:outlineLvl w:val="7"/>
    </w:pPr>
    <w:rPr>
      <w:rFonts w:asciiTheme="majorHAnsi" w:cstheme="majorBidi" w:eastAsiaTheme="majorEastAsia" w:hAnsiTheme="majorHAnsi"/>
      <w:color w:themeColor="accent1" w:val="4472C4"/>
    </w:rPr>
  </w:style>
  <w:style w:styleId="Heading9" w:type="paragraph">
    <w:name w:val="heading 9"/>
    <w:basedOn w:val="Normal"/>
    <w:next w:val="BodyText"/>
    <w:uiPriority w:val="9"/>
    <w:unhideWhenUsed/>
    <w:qFormat/>
    <w:pPr>
      <w:keepNext/>
      <w:keepLines/>
      <w:spacing w:before="200"/>
      <w:outlineLvl w:val="8"/>
    </w:pPr>
    <w:rPr>
      <w:rFonts w:asciiTheme="majorHAnsi" w:cstheme="majorBidi" w:eastAsiaTheme="majorEastAsia" w:hAnsiTheme="majorHAnsi"/>
      <w:color w:themeColor="accent1" w:val="4472C4"/>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qFormat/>
    <w:rsid w:val="0083560B"/>
    <w:pPr>
      <w:ind w:firstLine="720"/>
    </w:pPr>
  </w:style>
  <w:style w:customStyle="1" w:styleId="FirstParagraph" w:type="paragraph">
    <w:name w:val="First Paragraph"/>
    <w:basedOn w:val="BodyText"/>
    <w:next w:val="BodyText"/>
    <w:qFormat/>
    <w:rsid w:val="008174AC"/>
  </w:style>
  <w:style w:customStyle="1" w:styleId="Compact" w:type="paragraph">
    <w:name w:val="Compact"/>
    <w:basedOn w:val="BodyText"/>
    <w:qFormat/>
    <w:rsid w:val="00387689"/>
    <w:pPr>
      <w:spacing w:line="240" w:lineRule="auto"/>
      <w:ind w:firstLine="0"/>
    </w:pPr>
  </w:style>
  <w:style w:styleId="Title" w:type="paragraph">
    <w:name w:val="Title"/>
    <w:basedOn w:val="Normal"/>
    <w:next w:val="BodyText"/>
    <w:link w:val="TitleChar"/>
    <w:qFormat/>
    <w:rsid w:val="00E401FC"/>
    <w:pPr>
      <w:jc w:val="center"/>
      <w:outlineLvl w:val="0"/>
    </w:pPr>
    <w:rPr>
      <w:b/>
      <w:bCs/>
    </w:rPr>
  </w:style>
  <w:style w:styleId="Subtitle" w:type="paragraph">
    <w:name w:val="Subtitle"/>
    <w:basedOn w:val="Title"/>
    <w:next w:val="BodyText"/>
    <w:qFormat/>
    <w:rsid w:val="00E401FC"/>
    <w:pPr>
      <w:outlineLvl w:val="1"/>
    </w:pPr>
    <w:rPr>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link w:val="AbstractChar"/>
    <w:qFormat/>
    <w:rsid w:val="005528BA"/>
    <w:pPr>
      <w:ind w:firstLine="720"/>
    </w:pPr>
    <w:rPr>
      <w:szCs w:val="20"/>
    </w:rPr>
  </w:style>
  <w:style w:styleId="Bibliography" w:type="paragraph">
    <w:name w:val="Bibliography"/>
    <w:basedOn w:val="Normal"/>
    <w:qFormat/>
    <w:rsid w:val="00CB7758"/>
    <w:pPr>
      <w:ind w:hanging="720" w:left="720"/>
    </w:pPr>
  </w:style>
  <w:style w:styleId="BlockText" w:type="paragraph">
    <w:name w:val="Block Text"/>
    <w:basedOn w:val="BodyText"/>
    <w:next w:val="BodyText"/>
    <w:link w:val="BlockTextChar"/>
    <w:uiPriority w:val="9"/>
    <w:unhideWhenUsed/>
    <w:qFormat/>
    <w:rsid w:val="0017682D"/>
    <w:pPr>
      <w:ind w:firstLine="0" w:left="720" w:right="720"/>
    </w:pPr>
  </w:style>
  <w:style w:styleId="FootnoteText" w:type="paragraph">
    <w:name w:val="footnote text"/>
    <w:basedOn w:val="Normal"/>
    <w:uiPriority w:val="9"/>
    <w:unhideWhenUsed/>
    <w:qFormat/>
  </w:style>
  <w:style w:customStyle="1" w:styleId="Table" w:type="table">
    <w:name w:val="Table"/>
    <w:semiHidden/>
    <w:unhideWhenUsed/>
    <w:qFormat/>
    <w:rsid w:val="00387689"/>
    <w:pPr>
      <w:spacing w:after="60" w:before="60"/>
    </w:pPr>
    <w:tblPr>
      <w:tblInd w:type="dxa" w:w="0"/>
      <w:tblBorders>
        <w:bottom w:color="auto" w:space="0" w:sz="4" w:val="single"/>
      </w:tblBorders>
      <w:tblCellMar>
        <w:top w:type="dxa" w:w="58"/>
        <w:left w:type="dxa" w:w="58"/>
        <w:bottom w:type="dxa" w:w="58"/>
        <w:right w:type="dxa" w:w="58"/>
      </w:tblCellMar>
    </w:tblPr>
    <w:tcPr>
      <w:vAlign w:val="center"/>
    </w:tcPr>
    <w:tblStylePr w:type="firstRow">
      <w:tblPr/>
      <w:tcPr>
        <w:tcBorders>
          <w:top w:color="auto" w:space="0" w:sz="4" w:val="single"/>
          <w:left w:val="nil"/>
          <w:bottom w:color="auto" w:space="0" w:sz="4" w:val="single"/>
          <w:right w:val="nil"/>
          <w:insideH w:val="nil"/>
          <w:insideV w:val="nil"/>
          <w:tl2br w:val="nil"/>
          <w:tr2bl w:val="nil"/>
        </w:tcBorders>
      </w:tcPr>
    </w:tblStylePr>
  </w:style>
  <w:style w:customStyle="1" w:styleId="DefinitionTerm" w:type="paragraph">
    <w:name w:val="Definition Term"/>
    <w:basedOn w:val="Normal"/>
    <w:next w:val="Definition"/>
    <w:pPr>
      <w:keepNext/>
      <w:keepLines/>
    </w:pPr>
    <w:rPr>
      <w:b/>
    </w:rPr>
  </w:style>
  <w:style w:customStyle="1" w:styleId="Definition" w:type="paragraph">
    <w:name w:val="Definition"/>
    <w:basedOn w:val="Normal"/>
  </w:style>
  <w:style w:styleId="Caption" w:type="paragraph">
    <w:name w:val="caption"/>
    <w:basedOn w:val="Normal"/>
    <w:link w:val="CaptionChar"/>
    <w:rsid w:val="003B7C65"/>
    <w:pPr>
      <w:keepNext/>
      <w:keepLines/>
      <w:spacing w:after="120"/>
    </w:pPr>
    <w:rPr>
      <w:i/>
    </w:rPr>
  </w:style>
  <w:style w:customStyle="1" w:styleId="TableCaption" w:type="paragraph">
    <w:name w:val="Table Caption"/>
    <w:basedOn w:val="Caption"/>
  </w:style>
  <w:style w:customStyle="1" w:styleId="ImageCaption" w:type="paragraph">
    <w:name w:val="Image Caption"/>
    <w:basedOn w:val="Caption"/>
  </w:style>
  <w:style w:customStyle="1" w:styleId="Figure" w:type="paragraph">
    <w:name w:val="Figure"/>
    <w:basedOn w:val="Normal"/>
    <w:link w:val="FigureChar"/>
    <w:rsid w:val="00D630B7"/>
    <w:pPr>
      <w:spacing w:line="240" w:lineRule="auto"/>
    </w:pPr>
  </w:style>
  <w:style w:customStyle="1" w:styleId="CaptionedFigure" w:type="paragraph">
    <w:name w:val="Captioned Figure"/>
    <w:basedOn w:val="Figure"/>
    <w:rsid w:val="00AE5BBA"/>
  </w:style>
  <w:style w:customStyle="1" w:styleId="CaptionChar" w:type="character">
    <w:name w:val="Caption Char"/>
    <w:basedOn w:val="DefaultParagraphFont"/>
    <w:link w:val="Caption"/>
    <w:rsid w:val="003B7C65"/>
    <w:rPr>
      <w:i/>
    </w:rPr>
  </w:style>
  <w:style w:customStyle="1" w:styleId="VerbatimChar" w:type="character">
    <w:name w:val="Verbatim Char"/>
    <w:basedOn w:val="CaptionChar"/>
    <w:link w:val="SourceCode"/>
    <w:rPr>
      <w:rFonts w:ascii="Consolas" w:hAnsi="Consolas"/>
      <w:i/>
      <w:sz w:val="22"/>
    </w:rPr>
  </w:style>
  <w:style w:customStyle="1" w:styleId="SectionNumber" w:type="character">
    <w:name w:val="Section Number"/>
    <w:basedOn w:val="CaptionChar"/>
    <w:rPr>
      <w:i/>
    </w:rPr>
  </w:style>
  <w:style w:styleId="FootnoteReference" w:type="character">
    <w:name w:val="footnote reference"/>
    <w:basedOn w:val="CaptionChar"/>
    <w:rPr>
      <w:i/>
      <w:vertAlign w:val="superscript"/>
    </w:rPr>
  </w:style>
  <w:style w:styleId="Hyperlink" w:type="character">
    <w:name w:val="Hyperlink"/>
    <w:basedOn w:val="CaptionChar"/>
    <w:rsid w:val="00250BD5"/>
    <w:rPr>
      <w:i w:val="0"/>
      <w:color w:themeColor="accent1" w:val="4472C4"/>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2F5496"/>
    </w:rPr>
  </w:style>
  <w:style w:customStyle="1" w:styleId="BodyTextChar" w:type="character">
    <w:name w:val="Body Text Char"/>
    <w:basedOn w:val="DefaultParagraphFont"/>
    <w:link w:val="BodyText"/>
    <w:rsid w:val="0083560B"/>
  </w:style>
  <w:style w:customStyle="1" w:styleId="red" w:type="paragraph">
    <w:name w:val="red"/>
    <w:basedOn w:val="BodyText"/>
    <w:link w:val="redChar"/>
    <w:qFormat/>
    <w:rsid w:val="00385D19"/>
    <w:rPr>
      <w:color w:val="FF0000"/>
    </w:rPr>
  </w:style>
  <w:style w:customStyle="1" w:styleId="redChar" w:type="character">
    <w:name w:val="red Char"/>
    <w:basedOn w:val="BodyTextChar"/>
    <w:link w:val="red"/>
    <w:rsid w:val="00385D19"/>
    <w:rPr>
      <w:color w:val="FF0000"/>
    </w:rPr>
  </w:style>
  <w:style w:customStyle="1" w:styleId="SourceCode" w:type="paragraph">
    <w:name w:val="Source Code"/>
    <w:basedOn w:val="Normal"/>
    <w:link w:val="VerbatimChar"/>
    <w:pPr>
      <w:shd w:color="auto" w:fill="F1F3F5" w:val="clear"/>
      <w:wordWrap w:val="0"/>
    </w:pPr>
  </w:style>
  <w:style w:customStyle="1" w:styleId="KeywordTok" w:type="character">
    <w:name w:val="KeywordTok"/>
    <w:basedOn w:val="VerbatimChar"/>
    <w:rPr>
      <w:rFonts w:ascii="Consolas" w:hAnsi="Consolas"/>
      <w:i/>
      <w:color w:val="003B4F"/>
      <w:sz w:val="22"/>
      <w:shd w:color="auto" w:fill="F1F3F5" w:val="clear"/>
    </w:rPr>
  </w:style>
  <w:style w:customStyle="1" w:styleId="DataTypeTok" w:type="character">
    <w:name w:val="DataTypeTok"/>
    <w:basedOn w:val="VerbatimChar"/>
    <w:rPr>
      <w:rFonts w:ascii="Consolas" w:hAnsi="Consolas"/>
      <w:i/>
      <w:color w:val="AD0000"/>
      <w:sz w:val="22"/>
      <w:shd w:color="auto" w:fill="F1F3F5" w:val="clear"/>
    </w:rPr>
  </w:style>
  <w:style w:customStyle="1" w:styleId="DecValTok" w:type="character">
    <w:name w:val="DecValTok"/>
    <w:basedOn w:val="VerbatimChar"/>
    <w:rPr>
      <w:rFonts w:ascii="Consolas" w:hAnsi="Consolas"/>
      <w:i/>
      <w:color w:val="AD0000"/>
      <w:sz w:val="22"/>
      <w:shd w:color="auto" w:fill="F1F3F5" w:val="clear"/>
    </w:rPr>
  </w:style>
  <w:style w:customStyle="1" w:styleId="BaseNTok" w:type="character">
    <w:name w:val="BaseNTok"/>
    <w:basedOn w:val="VerbatimChar"/>
    <w:rPr>
      <w:rFonts w:ascii="Consolas" w:hAnsi="Consolas"/>
      <w:i/>
      <w:color w:val="AD0000"/>
      <w:sz w:val="22"/>
      <w:shd w:color="auto" w:fill="F1F3F5" w:val="clear"/>
    </w:rPr>
  </w:style>
  <w:style w:customStyle="1" w:styleId="FloatTok" w:type="character">
    <w:name w:val="FloatTok"/>
    <w:basedOn w:val="VerbatimChar"/>
    <w:rPr>
      <w:rFonts w:ascii="Consolas" w:hAnsi="Consolas"/>
      <w:i/>
      <w:color w:val="AD0000"/>
      <w:sz w:val="22"/>
      <w:shd w:color="auto" w:fill="F1F3F5" w:val="clear"/>
    </w:rPr>
  </w:style>
  <w:style w:customStyle="1" w:styleId="ConstantTok" w:type="character">
    <w:name w:val="ConstantTok"/>
    <w:basedOn w:val="VerbatimChar"/>
    <w:rPr>
      <w:rFonts w:ascii="Consolas" w:hAnsi="Consolas"/>
      <w:i/>
      <w:color w:val="8F5902"/>
      <w:sz w:val="22"/>
      <w:shd w:color="auto" w:fill="F1F3F5" w:val="clear"/>
    </w:rPr>
  </w:style>
  <w:style w:customStyle="1" w:styleId="CharTok" w:type="character">
    <w:name w:val="CharTok"/>
    <w:basedOn w:val="VerbatimChar"/>
    <w:rPr>
      <w:rFonts w:ascii="Consolas" w:hAnsi="Consolas"/>
      <w:i/>
      <w:color w:val="20794D"/>
      <w:sz w:val="22"/>
      <w:shd w:color="auto" w:fill="F1F3F5" w:val="clear"/>
    </w:rPr>
  </w:style>
  <w:style w:customStyle="1" w:styleId="SpecialCharTok" w:type="character">
    <w:name w:val="SpecialCharTok"/>
    <w:basedOn w:val="VerbatimChar"/>
    <w:rPr>
      <w:rFonts w:ascii="Consolas" w:hAnsi="Consolas"/>
      <w:i/>
      <w:color w:val="5E5E5E"/>
      <w:sz w:val="22"/>
      <w:shd w:color="auto" w:fill="F1F3F5" w:val="clear"/>
    </w:rPr>
  </w:style>
  <w:style w:customStyle="1" w:styleId="StringTok" w:type="character">
    <w:name w:val="StringTok"/>
    <w:basedOn w:val="VerbatimChar"/>
    <w:rPr>
      <w:rFonts w:ascii="Consolas" w:hAnsi="Consolas"/>
      <w:i/>
      <w:color w:val="20794D"/>
      <w:sz w:val="22"/>
      <w:shd w:color="auto" w:fill="F1F3F5" w:val="clear"/>
    </w:rPr>
  </w:style>
  <w:style w:customStyle="1" w:styleId="VerbatimStringTok" w:type="character">
    <w:name w:val="VerbatimStringTok"/>
    <w:basedOn w:val="VerbatimChar"/>
    <w:rPr>
      <w:rFonts w:ascii="Consolas" w:hAnsi="Consolas"/>
      <w:i/>
      <w:color w:val="20794D"/>
      <w:sz w:val="22"/>
      <w:shd w:color="auto" w:fill="F1F3F5" w:val="clear"/>
    </w:rPr>
  </w:style>
  <w:style w:customStyle="1" w:styleId="SpecialStringTok" w:type="character">
    <w:name w:val="SpecialStringTok"/>
    <w:basedOn w:val="VerbatimChar"/>
    <w:rPr>
      <w:rFonts w:ascii="Consolas" w:hAnsi="Consolas"/>
      <w:i/>
      <w:color w:val="20794D"/>
      <w:sz w:val="22"/>
      <w:shd w:color="auto" w:fill="F1F3F5" w:val="clear"/>
    </w:rPr>
  </w:style>
  <w:style w:customStyle="1" w:styleId="ImportTok" w:type="character">
    <w:name w:val="ImportTok"/>
    <w:basedOn w:val="VerbatimChar"/>
    <w:rPr>
      <w:rFonts w:ascii="Consolas" w:hAnsi="Consolas"/>
      <w:i/>
      <w:color w:val="00769E"/>
      <w:sz w:val="22"/>
      <w:shd w:color="auto" w:fill="F1F3F5" w:val="clear"/>
    </w:rPr>
  </w:style>
  <w:style w:customStyle="1" w:styleId="CommentTok" w:type="character">
    <w:name w:val="CommentTok"/>
    <w:basedOn w:val="VerbatimChar"/>
    <w:rPr>
      <w:rFonts w:ascii="Consolas" w:hAnsi="Consolas"/>
      <w:i/>
      <w:color w:val="5E5E5E"/>
      <w:sz w:val="22"/>
      <w:shd w:color="auto" w:fill="F1F3F5" w:val="clear"/>
    </w:rPr>
  </w:style>
  <w:style w:customStyle="1" w:styleId="DocumentationTok" w:type="character">
    <w:name w:val="DocumentationTok"/>
    <w:basedOn w:val="VerbatimChar"/>
    <w:rPr>
      <w:rFonts w:ascii="Consolas" w:hAnsi="Consolas"/>
      <w:i w:val="0"/>
      <w:color w:val="5E5E5E"/>
      <w:sz w:val="22"/>
      <w:shd w:color="auto" w:fill="F1F3F5" w:val="clear"/>
    </w:rPr>
  </w:style>
  <w:style w:customStyle="1" w:styleId="AnnotationTok" w:type="character">
    <w:name w:val="AnnotationTok"/>
    <w:basedOn w:val="VerbatimChar"/>
    <w:rPr>
      <w:rFonts w:ascii="Consolas" w:hAnsi="Consolas"/>
      <w:i/>
      <w:color w:val="5E5E5E"/>
      <w:sz w:val="22"/>
      <w:shd w:color="auto" w:fill="F1F3F5" w:val="clear"/>
    </w:rPr>
  </w:style>
  <w:style w:customStyle="1" w:styleId="CommentVarTok" w:type="character">
    <w:name w:val="CommentVarTok"/>
    <w:basedOn w:val="VerbatimChar"/>
    <w:rPr>
      <w:rFonts w:ascii="Consolas" w:hAnsi="Consolas"/>
      <w:i w:val="0"/>
      <w:color w:val="5E5E5E"/>
      <w:sz w:val="22"/>
      <w:shd w:color="auto" w:fill="F1F3F5" w:val="clear"/>
    </w:rPr>
  </w:style>
  <w:style w:customStyle="1" w:styleId="OtherTok" w:type="character">
    <w:name w:val="OtherTok"/>
    <w:basedOn w:val="VerbatimChar"/>
    <w:rPr>
      <w:rFonts w:ascii="Consolas" w:hAnsi="Consolas"/>
      <w:i/>
      <w:color w:val="003B4F"/>
      <w:sz w:val="22"/>
      <w:shd w:color="auto" w:fill="F1F3F5" w:val="clear"/>
    </w:rPr>
  </w:style>
  <w:style w:customStyle="1" w:styleId="FunctionTok" w:type="character">
    <w:name w:val="FunctionTok"/>
    <w:basedOn w:val="VerbatimChar"/>
    <w:rPr>
      <w:rFonts w:ascii="Consolas" w:hAnsi="Consolas"/>
      <w:i/>
      <w:color w:val="4758AB"/>
      <w:sz w:val="22"/>
      <w:shd w:color="auto" w:fill="F1F3F5" w:val="clear"/>
    </w:rPr>
  </w:style>
  <w:style w:customStyle="1" w:styleId="VariableTok" w:type="character">
    <w:name w:val="VariableTok"/>
    <w:basedOn w:val="VerbatimChar"/>
    <w:rPr>
      <w:rFonts w:ascii="Consolas" w:hAnsi="Consolas"/>
      <w:i/>
      <w:color w:val="111111"/>
      <w:sz w:val="22"/>
      <w:shd w:color="auto" w:fill="F1F3F5" w:val="clear"/>
    </w:rPr>
  </w:style>
  <w:style w:customStyle="1" w:styleId="ControlFlowTok" w:type="character">
    <w:name w:val="ControlFlowTok"/>
    <w:basedOn w:val="VerbatimChar"/>
    <w:rPr>
      <w:rFonts w:ascii="Consolas" w:hAnsi="Consolas"/>
      <w:i/>
      <w:color w:val="003B4F"/>
      <w:sz w:val="22"/>
      <w:shd w:color="auto" w:fill="F1F3F5" w:val="clear"/>
    </w:rPr>
  </w:style>
  <w:style w:customStyle="1" w:styleId="OperatorTok" w:type="character">
    <w:name w:val="OperatorTok"/>
    <w:basedOn w:val="VerbatimChar"/>
    <w:rPr>
      <w:rFonts w:ascii="Consolas" w:hAnsi="Consolas"/>
      <w:i/>
      <w:color w:val="5E5E5E"/>
      <w:sz w:val="22"/>
      <w:shd w:color="auto" w:fill="F1F3F5" w:val="clear"/>
    </w:rPr>
  </w:style>
  <w:style w:customStyle="1" w:styleId="BuiltInTok" w:type="character">
    <w:name w:val="BuiltInTok"/>
    <w:basedOn w:val="VerbatimChar"/>
    <w:rPr>
      <w:rFonts w:ascii="Consolas" w:hAnsi="Consolas"/>
      <w:i/>
      <w:color w:val="003B4F"/>
      <w:sz w:val="22"/>
      <w:shd w:color="auto" w:fill="F1F3F5" w:val="clear"/>
    </w:rPr>
  </w:style>
  <w:style w:customStyle="1" w:styleId="ExtensionTok" w:type="character">
    <w:name w:val="ExtensionTok"/>
    <w:basedOn w:val="VerbatimChar"/>
    <w:rPr>
      <w:rFonts w:ascii="Consolas" w:hAnsi="Consolas"/>
      <w:i/>
      <w:color w:val="003B4F"/>
      <w:sz w:val="22"/>
      <w:shd w:color="auto" w:fill="F1F3F5" w:val="clear"/>
    </w:rPr>
  </w:style>
  <w:style w:customStyle="1" w:styleId="PreprocessorTok" w:type="character">
    <w:name w:val="PreprocessorTok"/>
    <w:basedOn w:val="VerbatimChar"/>
    <w:rPr>
      <w:rFonts w:ascii="Consolas" w:hAnsi="Consolas"/>
      <w:i/>
      <w:color w:val="AD0000"/>
      <w:sz w:val="22"/>
      <w:shd w:color="auto" w:fill="F1F3F5" w:val="clear"/>
    </w:rPr>
  </w:style>
  <w:style w:customStyle="1" w:styleId="AttributeTok" w:type="character">
    <w:name w:val="AttributeTok"/>
    <w:basedOn w:val="VerbatimChar"/>
    <w:rPr>
      <w:rFonts w:ascii="Consolas" w:hAnsi="Consolas"/>
      <w:i/>
      <w:color w:val="657422"/>
      <w:sz w:val="22"/>
      <w:shd w:color="auto" w:fill="F1F3F5" w:val="clear"/>
    </w:rPr>
  </w:style>
  <w:style w:customStyle="1" w:styleId="RegionMarkerTok" w:type="character">
    <w:name w:val="RegionMarkerTok"/>
    <w:basedOn w:val="VerbatimChar"/>
    <w:rPr>
      <w:rFonts w:ascii="Consolas" w:hAnsi="Consolas"/>
      <w:i/>
      <w:color w:val="003B4F"/>
      <w:sz w:val="22"/>
      <w:shd w:color="auto" w:fill="F1F3F5" w:val="clear"/>
    </w:rPr>
  </w:style>
  <w:style w:customStyle="1" w:styleId="InformationTok" w:type="character">
    <w:name w:val="InformationTok"/>
    <w:basedOn w:val="VerbatimChar"/>
    <w:rPr>
      <w:rFonts w:ascii="Consolas" w:hAnsi="Consolas"/>
      <w:i/>
      <w:color w:val="5E5E5E"/>
      <w:sz w:val="22"/>
      <w:shd w:color="auto" w:fill="F1F3F5" w:val="clear"/>
    </w:rPr>
  </w:style>
  <w:style w:customStyle="1" w:styleId="WarningTok" w:type="character">
    <w:name w:val="WarningTok"/>
    <w:basedOn w:val="VerbatimChar"/>
    <w:rPr>
      <w:rFonts w:ascii="Consolas" w:hAnsi="Consolas"/>
      <w:i w:val="0"/>
      <w:color w:val="5E5E5E"/>
      <w:sz w:val="22"/>
      <w:shd w:color="auto" w:fill="F1F3F5" w:val="clear"/>
    </w:rPr>
  </w:style>
  <w:style w:customStyle="1" w:styleId="AlertTok" w:type="character">
    <w:name w:val="AlertTok"/>
    <w:basedOn w:val="VerbatimChar"/>
    <w:rPr>
      <w:rFonts w:ascii="Consolas" w:hAnsi="Consolas"/>
      <w:i/>
      <w:color w:val="AD0000"/>
      <w:sz w:val="22"/>
      <w:shd w:color="auto" w:fill="F1F3F5" w:val="clear"/>
    </w:rPr>
  </w:style>
  <w:style w:customStyle="1" w:styleId="ErrorTok" w:type="character">
    <w:name w:val="ErrorTok"/>
    <w:basedOn w:val="VerbatimChar"/>
    <w:rPr>
      <w:rFonts w:ascii="Consolas" w:hAnsi="Consolas"/>
      <w:i/>
      <w:color w:val="AD0000"/>
      <w:sz w:val="22"/>
      <w:shd w:color="auto" w:fill="F1F3F5" w:val="clear"/>
    </w:rPr>
  </w:style>
  <w:style w:customStyle="1" w:styleId="NormalTok" w:type="character">
    <w:name w:val="NormalTok"/>
    <w:basedOn w:val="VerbatimChar"/>
    <w:rPr>
      <w:rFonts w:ascii="Consolas" w:hAnsi="Consolas"/>
      <w:i/>
      <w:color w:val="003B4F"/>
      <w:sz w:val="22"/>
      <w:shd w:color="auto" w:fill="F1F3F5" w:val="clear"/>
    </w:rPr>
  </w:style>
  <w:style w:styleId="Header" w:type="paragraph">
    <w:name w:val="header"/>
    <w:basedOn w:val="Normal"/>
    <w:link w:val="HeaderChar"/>
    <w:uiPriority w:val="99"/>
    <w:unhideWhenUsed/>
    <w:rsid w:val="00340B9E"/>
    <w:pPr>
      <w:tabs>
        <w:tab w:pos="4680" w:val="center"/>
        <w:tab w:pos="9360" w:val="right"/>
      </w:tabs>
    </w:pPr>
  </w:style>
  <w:style w:customStyle="1" w:styleId="HeaderChar" w:type="character">
    <w:name w:val="Header Char"/>
    <w:basedOn w:val="DefaultParagraphFont"/>
    <w:link w:val="Header"/>
    <w:uiPriority w:val="99"/>
    <w:rsid w:val="00340B9E"/>
  </w:style>
  <w:style w:styleId="Footer" w:type="paragraph">
    <w:name w:val="footer"/>
    <w:basedOn w:val="Normal"/>
    <w:link w:val="FooterChar"/>
    <w:unhideWhenUsed/>
    <w:rsid w:val="00340B9E"/>
    <w:pPr>
      <w:tabs>
        <w:tab w:pos="4680" w:val="center"/>
        <w:tab w:pos="9360" w:val="right"/>
      </w:tabs>
    </w:pPr>
  </w:style>
  <w:style w:customStyle="1" w:styleId="FooterChar" w:type="character">
    <w:name w:val="Footer Char"/>
    <w:basedOn w:val="DefaultParagraphFont"/>
    <w:link w:val="Footer"/>
    <w:rsid w:val="00340B9E"/>
  </w:style>
  <w:style w:customStyle="1" w:styleId="APAEnumerated" w:type="paragraph">
    <w:name w:val="APAEnumerated"/>
    <w:basedOn w:val="BodyText"/>
    <w:link w:val="APAEnumeratedChar"/>
    <w:qFormat/>
    <w:rsid w:val="00717963"/>
    <w:pPr>
      <w:numPr>
        <w:numId w:val="1"/>
      </w:numPr>
      <w:ind w:left="792"/>
    </w:pPr>
  </w:style>
  <w:style w:customStyle="1" w:styleId="TitleChar" w:type="character">
    <w:name w:val="Title Char"/>
    <w:basedOn w:val="DefaultParagraphFont"/>
    <w:link w:val="Title"/>
    <w:rsid w:val="00010E42"/>
    <w:rPr>
      <w:b/>
      <w:bCs/>
    </w:rPr>
  </w:style>
  <w:style w:customStyle="1" w:styleId="FigureTitle" w:type="paragraph">
    <w:name w:val="FigureTitle"/>
    <w:basedOn w:val="Figure"/>
    <w:link w:val="FigureTitleChar"/>
    <w:qFormat/>
    <w:rsid w:val="00064E3B"/>
    <w:pPr>
      <w:keepNext/>
      <w:keepLines/>
      <w:spacing w:line="480" w:lineRule="auto"/>
      <w:outlineLvl w:val="0"/>
    </w:pPr>
    <w:rPr>
      <w:b/>
    </w:rPr>
  </w:style>
  <w:style w:customStyle="1" w:styleId="FigureChar" w:type="character">
    <w:name w:val="Figure Char"/>
    <w:basedOn w:val="DefaultParagraphFont"/>
    <w:link w:val="Figure"/>
    <w:rsid w:val="00D630B7"/>
  </w:style>
  <w:style w:customStyle="1" w:styleId="FigureTitleChar" w:type="character">
    <w:name w:val="FigureTitle Char"/>
    <w:basedOn w:val="FigureChar"/>
    <w:link w:val="FigureTitle"/>
    <w:rsid w:val="00064E3B"/>
    <w:rPr>
      <w:b/>
    </w:rPr>
  </w:style>
  <w:style w:customStyle="1" w:styleId="FigureNote" w:type="paragraph">
    <w:name w:val="FigureNote"/>
    <w:basedOn w:val="BodyText"/>
    <w:link w:val="FigureNoteChar"/>
    <w:qFormat/>
    <w:rsid w:val="00A946AC"/>
    <w:pPr>
      <w:spacing w:before="60"/>
      <w:ind w:firstLine="0"/>
    </w:pPr>
  </w:style>
  <w:style w:customStyle="1" w:styleId="FigureNoteChar" w:type="character">
    <w:name w:val="FigureNote Char"/>
    <w:basedOn w:val="BodyTextChar"/>
    <w:link w:val="FigureNote"/>
    <w:rsid w:val="00A946AC"/>
  </w:style>
  <w:style w:customStyle="1" w:styleId="APAEnumeratedChar" w:type="character">
    <w:name w:val="APAEnumerated Char"/>
    <w:basedOn w:val="BodyTextChar"/>
    <w:link w:val="APAEnumerated"/>
    <w:rsid w:val="00717963"/>
  </w:style>
  <w:style w:customStyle="1" w:styleId="FigureWithNote" w:type="paragraph">
    <w:name w:val="FigureWithNote"/>
    <w:basedOn w:val="Figure"/>
    <w:link w:val="FigureWithNoteChar"/>
    <w:qFormat/>
    <w:rsid w:val="00B42EBE"/>
    <w:pPr>
      <w:keepNext/>
    </w:pPr>
  </w:style>
  <w:style w:customStyle="1" w:styleId="FigureWithNoteChar" w:type="character">
    <w:name w:val="FigureWithNote Char"/>
    <w:basedOn w:val="FigureChar"/>
    <w:link w:val="FigureWithNote"/>
    <w:rsid w:val="00B42EBE"/>
  </w:style>
  <w:style w:customStyle="1" w:styleId="FigureWithoutNote" w:type="paragraph">
    <w:name w:val="FigureWithoutNote"/>
    <w:basedOn w:val="Figure"/>
    <w:link w:val="FigureWithoutNoteChar"/>
    <w:qFormat/>
    <w:rsid w:val="00C304F7"/>
    <w:pPr>
      <w:spacing w:after="240"/>
    </w:pPr>
  </w:style>
  <w:style w:customStyle="1" w:styleId="FigureWithoutNoteChar" w:type="character">
    <w:name w:val="FigureWithoutNote Char"/>
    <w:basedOn w:val="FigureChar"/>
    <w:link w:val="FigureWithoutNote"/>
    <w:rsid w:val="00C304F7"/>
  </w:style>
  <w:style w:customStyle="1" w:styleId="AuthorNote" w:type="paragraph">
    <w:name w:val="AuthorNote"/>
    <w:basedOn w:val="Author"/>
    <w:qFormat/>
    <w:rsid w:val="00C84525"/>
    <w:pPr>
      <w:keepNext w:val="0"/>
      <w:keepLines w:val="0"/>
      <w:spacing w:after="0" w:line="480" w:lineRule="auto"/>
      <w:ind w:firstLine="720"/>
      <w:jc w:val="left"/>
    </w:pPr>
  </w:style>
  <w:style w:customStyle="1" w:styleId="AfterWithoutNote" w:type="paragraph">
    <w:name w:val="AfterWithoutNote"/>
    <w:basedOn w:val="BodyText"/>
    <w:link w:val="AfterWithoutNoteChar"/>
    <w:qFormat/>
    <w:rsid w:val="00BB3FEC"/>
    <w:pPr>
      <w:spacing w:before="240"/>
    </w:pPr>
  </w:style>
  <w:style w:customStyle="1" w:styleId="AfterWithoutNoteChar" w:type="character">
    <w:name w:val="AfterWithoutNote Char"/>
    <w:basedOn w:val="BodyTextChar"/>
    <w:link w:val="AfterWithoutNote"/>
    <w:rsid w:val="00BB3FEC"/>
  </w:style>
  <w:style w:customStyle="1" w:styleId="NoIndent" w:type="paragraph">
    <w:name w:val="NoIndent"/>
    <w:basedOn w:val="BodyText"/>
    <w:link w:val="NoIndentChar"/>
    <w:qFormat/>
    <w:rsid w:val="004023D3"/>
    <w:pPr>
      <w:ind w:firstLine="0"/>
    </w:pPr>
  </w:style>
  <w:style w:customStyle="1" w:styleId="NoIndentChar" w:type="character">
    <w:name w:val="NoIndent Char"/>
    <w:basedOn w:val="BodyTextChar"/>
    <w:link w:val="NoIndent"/>
    <w:rsid w:val="004023D3"/>
  </w:style>
  <w:style w:customStyle="1" w:styleId="NextBlockText" w:type="paragraph">
    <w:name w:val="NextBlockText"/>
    <w:basedOn w:val="BlockText"/>
    <w:link w:val="NextBlockTextChar"/>
    <w:qFormat/>
    <w:rsid w:val="00065938"/>
    <w:pPr>
      <w:ind w:firstLine="720"/>
    </w:pPr>
  </w:style>
  <w:style w:customStyle="1" w:styleId="BlockTextChar" w:type="character">
    <w:name w:val="Block Text Char"/>
    <w:basedOn w:val="BodyTextChar"/>
    <w:link w:val="BlockText"/>
    <w:uiPriority w:val="9"/>
    <w:rsid w:val="00065938"/>
  </w:style>
  <w:style w:customStyle="1" w:styleId="NextBlockTextChar" w:type="character">
    <w:name w:val="NextBlockText Char"/>
    <w:basedOn w:val="BlockTextChar"/>
    <w:link w:val="NextBlockText"/>
    <w:rsid w:val="00065938"/>
  </w:style>
  <w:style w:styleId="PlaceholderText" w:type="character">
    <w:name w:val="Placeholder Text"/>
    <w:basedOn w:val="DefaultParagraphFont"/>
    <w:semiHidden/>
    <w:rsid w:val="00BB5C76"/>
    <w:rPr>
      <w:color w:val="666666"/>
    </w:rPr>
  </w:style>
  <w:style w:customStyle="1" w:styleId="H4" w:type="character">
    <w:name w:val="H4"/>
    <w:basedOn w:val="DefaultParagraphFont"/>
    <w:uiPriority w:val="1"/>
    <w:qFormat/>
    <w:rsid w:val="00EA785F"/>
    <w:rPr>
      <w:b/>
    </w:rPr>
  </w:style>
  <w:style w:customStyle="1" w:styleId="H5" w:type="character">
    <w:name w:val="H5"/>
    <w:basedOn w:val="H4"/>
    <w:uiPriority w:val="1"/>
    <w:qFormat/>
    <w:rsid w:val="00EA785F"/>
    <w:rPr>
      <w:b/>
      <w:i/>
    </w:rPr>
  </w:style>
  <w:style w:customStyle="1" w:styleId="AbstractFirstParagraph" w:type="paragraph">
    <w:name w:val="AbstractFirstParagraph"/>
    <w:basedOn w:val="Abstract"/>
    <w:link w:val="AbstractFirstParagraphChar"/>
    <w:qFormat/>
    <w:rsid w:val="00EA7B31"/>
    <w:pPr>
      <w:ind w:firstLine="0"/>
    </w:pPr>
  </w:style>
  <w:style w:customStyle="1" w:styleId="AbstractChar" w:type="character">
    <w:name w:val="Abstract Char"/>
    <w:basedOn w:val="DefaultParagraphFont"/>
    <w:link w:val="Abstract"/>
    <w:rsid w:val="005528BA"/>
    <w:rPr>
      <w:szCs w:val="20"/>
    </w:rPr>
  </w:style>
  <w:style w:customStyle="1" w:styleId="AbstractFirstParagraphChar" w:type="character">
    <w:name w:val="AbstractFirstParagraph Char"/>
    <w:basedOn w:val="AbstractChar"/>
    <w:link w:val="AbstractFirstParagraph"/>
    <w:rsid w:val="00EA7B31"/>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Relationships xmlns="http://schemas.openxmlformats.org/package/2006/relationships"><Relationship Type="http://schemas.openxmlformats.org/officeDocument/2006/relationships/numbering" Id="rId21" Target="numbering.xml" /><Relationship Type="http://schemas.openxmlformats.org/officeDocument/2006/relationships/styles" Id="rId20" Target="styles.xml" /><Relationship Type="http://schemas.openxmlformats.org/officeDocument/2006/relationships/settings" Id="rId19" Target="settings.xml" /><Relationship Type="http://schemas.openxmlformats.org/officeDocument/2006/relationships/webSettings" Id="rId18" Target="webSettings.xml" /><Relationship Type="http://schemas.openxmlformats.org/officeDocument/2006/relationships/fontTable" Id="rId17" Target="fontTable.xml" /><Relationship Type="http://schemas.openxmlformats.org/officeDocument/2006/relationships/theme" Id="rId16" Target="theme/theme1.xml" /><Relationship Type="http://schemas.openxmlformats.org/officeDocument/2006/relationships/footnotes" Id="rId15" Target="footnotes.xml" /><Relationship Type="http://schemas.openxmlformats.org/officeDocument/2006/relationships/comments" Id="rId14" Target="comments.xml" /><Relationship Id="rId8" Target="header1.xml" Type="http://schemas.openxmlformats.org/officeDocument/2006/relationships/header" /><Relationship Id="rId13" Target="footer3.xml" Type="http://schemas.openxmlformats.org/officeDocument/2006/relationships/footer" /><Relationship Id="rId12" Target="header3.xml" Type="http://schemas.openxmlformats.org/officeDocument/2006/relationships/header" /><Relationship Id="rId11" Target="footer2.xml" Type="http://schemas.openxmlformats.org/officeDocument/2006/relationships/footer" /><Relationship Id="rId10" Target="footer1.xml" Type="http://schemas.openxmlformats.org/officeDocument/2006/relationships/footer" /><Relationship Id="rId9" Target="header2.xml" Type="http://schemas.openxmlformats.org/officeDocument/2006/relationships/header" /><Relationship Type="http://schemas.openxmlformats.org/officeDocument/2006/relationships/hyperlink" Id="rId39" Target="http://dotcolon.net/font/aileron" TargetMode="External" /><Relationship Type="http://schemas.openxmlformats.org/officeDocument/2006/relationships/hyperlink" Id="rId41" Target="http://javimontoya.es/botera.html" TargetMode="External" /><Relationship Type="http://schemas.openxmlformats.org/officeDocument/2006/relationships/hyperlink" Id="rId51" Target="http://larsenwork.com/monoid/" TargetMode="External" /><Relationship Type="http://schemas.openxmlformats.org/officeDocument/2006/relationships/hyperlink" Id="rId52" Target="https://be5invis.github.io/Iosevka/" TargetMode="External" /><Relationship Type="http://schemas.openxmlformats.org/officeDocument/2006/relationships/hyperlink" Id="rId38" Target="https://bit.ly/37m7Y0P" TargetMode="External" /><Relationship Type="http://schemas.openxmlformats.org/officeDocument/2006/relationships/hyperlink" Id="rId37" Target="https://bit.ly/3jgtfLD" TargetMode="External" /><Relationship Type="http://schemas.openxmlformats.org/officeDocument/2006/relationships/hyperlink" Id="rId30" Target="https://fontpair.co/" TargetMode="External" /><Relationship Type="http://schemas.openxmlformats.org/officeDocument/2006/relationships/hyperlink" Id="rId32" Target="https://fonts.google.com/" TargetMode="External" /><Relationship Type="http://schemas.openxmlformats.org/officeDocument/2006/relationships/hyperlink" Id="rId44" Target="https://fonts.google.com/specimen/Alegreya" TargetMode="External" /><Relationship Type="http://schemas.openxmlformats.org/officeDocument/2006/relationships/hyperlink" Id="rId35" Target="https://fonts.google.com/specimen/Montserrat" TargetMode="External" /><Relationship Type="http://schemas.openxmlformats.org/officeDocument/2006/relationships/hyperlink" Id="rId43" Target="https://fonts.google.com/specimen/Nunito" TargetMode="External" /><Relationship Type="http://schemas.openxmlformats.org/officeDocument/2006/relationships/hyperlink" Id="rId42" Target="https://fonts.google.com/specimen/Poppins" TargetMode="External" /><Relationship Type="http://schemas.openxmlformats.org/officeDocument/2006/relationships/hyperlink" Id="rId36" Target="https://fonts.google.com/specimen/Rubik" TargetMode="External" /><Relationship Type="http://schemas.openxmlformats.org/officeDocument/2006/relationships/hyperlink" Id="rId40" Target="https://fonts.google.com/specimen/Space" TargetMode="External" /><Relationship Type="http://schemas.openxmlformats.org/officeDocument/2006/relationships/hyperlink" Id="rId50" Target="https://github.com/tonsky/FiraCode" TargetMode="External" /><Relationship Type="http://schemas.openxmlformats.org/officeDocument/2006/relationships/hyperlink" Id="rId33" Target="https://marcocreativo.es/recursos" TargetMode="External" /><Relationship Type="http://schemas.openxmlformats.org/officeDocument/2006/relationships/hyperlink" Id="rId57" Target="https://numerus-scriptum.netlify.app/fundamentos-programacion/2018-06-09-typografia" TargetMode="External" /><Relationship Type="http://schemas.openxmlformats.org/officeDocument/2006/relationships/hyperlink" Id="rId56" Target="https://numerus-scriptum.netlify.app/fundamentos-programacion/2018-06-09-typografia/index.pdf" TargetMode="External" /><Relationship Type="http://schemas.openxmlformats.org/officeDocument/2006/relationships/hyperlink" Id="rId59" Target="https://numerus-scriptum.netlify.app/fundamentos-programacion/2019-08-13-organizando-tipos-de-archivos-de-softwares" TargetMode="External" /><Relationship Type="http://schemas.openxmlformats.org/officeDocument/2006/relationships/hyperlink" Id="rId58" Target="https://numerus-scriptum.netlify.app/fundamentos-programacion/2019-08-13-organizando-tipos-de-archivos-de-softwares/index.pdf" TargetMode="External" /><Relationship Type="http://schemas.openxmlformats.org/officeDocument/2006/relationships/hyperlink" Id="rId24" Target="https://orcid.org/0000-0001-6996-3364" TargetMode="External" /><Relationship Type="http://schemas.openxmlformats.org/officeDocument/2006/relationships/hyperlink" Id="rId31" Target="https://www.atipofoundry.com/" TargetMode="External" /><Relationship Type="http://schemas.openxmlformats.org/officeDocument/2006/relationships/hyperlink" Id="rId45" Target="https://www.ibm.com/plex/" TargetMode="External" /><Relationship Type="http://schemas.openxmlformats.org/officeDocument/2006/relationships/hyperlink" Id="rId25" Target="mailto:elmer.achalma.09@unsch.edu.pe" TargetMode="External" /></Relationships>
</file>

<file path=word/_rels/footnotes.xml.rels><?xml version="1.0" encoding="UTF-8"?><Relationships xmlns="http://schemas.openxmlformats.org/package/2006/relationships"><Relationship Type="http://schemas.openxmlformats.org/officeDocument/2006/relationships/hyperlink" Id="rId39" Target="http://dotcolon.net/font/aileron" TargetMode="External" /><Relationship Type="http://schemas.openxmlformats.org/officeDocument/2006/relationships/hyperlink" Id="rId41" Target="http://javimontoya.es/botera.html" TargetMode="External" /><Relationship Type="http://schemas.openxmlformats.org/officeDocument/2006/relationships/hyperlink" Id="rId51" Target="http://larsenwork.com/monoid/" TargetMode="External" /><Relationship Type="http://schemas.openxmlformats.org/officeDocument/2006/relationships/hyperlink" Id="rId52" Target="https://be5invis.github.io/Iosevka/" TargetMode="External" /><Relationship Type="http://schemas.openxmlformats.org/officeDocument/2006/relationships/hyperlink" Id="rId38" Target="https://bit.ly/37m7Y0P" TargetMode="External" /><Relationship Type="http://schemas.openxmlformats.org/officeDocument/2006/relationships/hyperlink" Id="rId37" Target="https://bit.ly/3jgtfLD" TargetMode="External" /><Relationship Type="http://schemas.openxmlformats.org/officeDocument/2006/relationships/hyperlink" Id="rId30" Target="https://fontpair.co/" TargetMode="External" /><Relationship Type="http://schemas.openxmlformats.org/officeDocument/2006/relationships/hyperlink" Id="rId32" Target="https://fonts.google.com/" TargetMode="External" /><Relationship Type="http://schemas.openxmlformats.org/officeDocument/2006/relationships/hyperlink" Id="rId44" Target="https://fonts.google.com/specimen/Alegreya" TargetMode="External" /><Relationship Type="http://schemas.openxmlformats.org/officeDocument/2006/relationships/hyperlink" Id="rId35" Target="https://fonts.google.com/specimen/Montserrat" TargetMode="External" /><Relationship Type="http://schemas.openxmlformats.org/officeDocument/2006/relationships/hyperlink" Id="rId43" Target="https://fonts.google.com/specimen/Nunito" TargetMode="External" /><Relationship Type="http://schemas.openxmlformats.org/officeDocument/2006/relationships/hyperlink" Id="rId42" Target="https://fonts.google.com/specimen/Poppins" TargetMode="External" /><Relationship Type="http://schemas.openxmlformats.org/officeDocument/2006/relationships/hyperlink" Id="rId36" Target="https://fonts.google.com/specimen/Rubik" TargetMode="External" /><Relationship Type="http://schemas.openxmlformats.org/officeDocument/2006/relationships/hyperlink" Id="rId40" Target="https://fonts.google.com/specimen/Space" TargetMode="External" /><Relationship Type="http://schemas.openxmlformats.org/officeDocument/2006/relationships/hyperlink" Id="rId50" Target="https://github.com/tonsky/FiraCode" TargetMode="External" /><Relationship Type="http://schemas.openxmlformats.org/officeDocument/2006/relationships/hyperlink" Id="rId33" Target="https://marcocreativo.es/recursos" TargetMode="External" /><Relationship Type="http://schemas.openxmlformats.org/officeDocument/2006/relationships/hyperlink" Id="rId57" Target="https://numerus-scriptum.netlify.app/fundamentos-programacion/2018-06-09-typografia" TargetMode="External" /><Relationship Type="http://schemas.openxmlformats.org/officeDocument/2006/relationships/hyperlink" Id="rId56" Target="https://numerus-scriptum.netlify.app/fundamentos-programacion/2018-06-09-typografia/index.pdf" TargetMode="External" /><Relationship Type="http://schemas.openxmlformats.org/officeDocument/2006/relationships/hyperlink" Id="rId59" Target="https://numerus-scriptum.netlify.app/fundamentos-programacion/2019-08-13-organizando-tipos-de-archivos-de-softwares" TargetMode="External" /><Relationship Type="http://schemas.openxmlformats.org/officeDocument/2006/relationships/hyperlink" Id="rId58" Target="https://numerus-scriptum.netlify.app/fundamentos-programacion/2019-08-13-organizando-tipos-de-archivos-de-softwares/index.pdf" TargetMode="External" /><Relationship Type="http://schemas.openxmlformats.org/officeDocument/2006/relationships/hyperlink" Id="rId24" Target="https://orcid.org/0000-0001-6996-3364" TargetMode="External" /><Relationship Type="http://schemas.openxmlformats.org/officeDocument/2006/relationships/hyperlink" Id="rId31" Target="https://www.atipofoundry.com/" TargetMode="External" /><Relationship Type="http://schemas.openxmlformats.org/officeDocument/2006/relationships/hyperlink" Id="rId45" Target="https://www.ibm.com/plex/" TargetMode="External" /><Relationship Type="http://schemas.openxmlformats.org/officeDocument/2006/relationships/hyperlink" Id="rId25" Target="mailto:elmer.achalma.09@unsch.edu.p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imes New Roman">
      <a:majorFont>
        <a:latin typeface="Times New Roman"/>
        <a:ea typeface=""/>
        <a:cs typeface=""/>
      </a:majorFont>
      <a:minorFont>
        <a:latin typeface="Times New Roman"/>
        <a:ea typeface=""/>
        <a:cs typeface=""/>
      </a:minorFont>
    </a:fontScheme>
    <a:fmtScheme name="Inset">
      <a:fillStyleLst>
        <a:solidFill>
          <a:schemeClr val="phClr"/>
        </a:solidFill>
        <a:gradFill rotWithShape="1">
          <a:gsLst>
            <a:gs pos="0">
              <a:schemeClr val="phClr">
                <a:tint val="20000"/>
                <a:satMod val="180000"/>
                <a:lumMod val="98000"/>
              </a:schemeClr>
            </a:gs>
            <a:gs pos="40000">
              <a:schemeClr val="phClr">
                <a:tint val="30000"/>
                <a:satMod val="260000"/>
                <a:lumMod val="84000"/>
              </a:schemeClr>
            </a:gs>
            <a:gs pos="100000">
              <a:schemeClr val="phClr">
                <a:tint val="100000"/>
                <a:satMod val="110000"/>
                <a:lumMod val="100000"/>
              </a:schemeClr>
            </a:gs>
          </a:gsLst>
          <a:lin ang="5040000" scaled="1"/>
        </a:gradFill>
        <a:gradFill rotWithShape="1">
          <a:gsLst>
            <a:gs pos="0">
              <a:schemeClr val="phClr"/>
            </a:gs>
            <a:gs pos="100000">
              <a:schemeClr val="phClr">
                <a:shade val="75000"/>
                <a:satMod val="120000"/>
                <a:lumMod val="90000"/>
              </a:schemeClr>
            </a:gs>
          </a:gsLst>
          <a:lin ang="5400000" scaled="0"/>
        </a:gradFill>
      </a:fillStyleLst>
      <a:lnStyleLst>
        <a:ln w="9525" cap="flat" cmpd="sng" algn="ctr">
          <a:solidFill>
            <a:schemeClr val="phClr"/>
          </a:solidFill>
          <a:prstDash val="solid"/>
        </a:ln>
        <a:ln w="15875" cap="flat" cmpd="sng" algn="ctr">
          <a:solidFill>
            <a:schemeClr val="phClr"/>
          </a:solidFill>
          <a:prstDash val="solid"/>
        </a:ln>
        <a:ln w="22225" cap="flat" cmpd="sng" algn="ctr">
          <a:solidFill>
            <a:schemeClr val="phClr"/>
          </a:solidFill>
          <a:prstDash val="solid"/>
        </a:ln>
      </a:lnStyleLst>
      <a:effectStyleLst>
        <a:effectStyle>
          <a:effectLst/>
        </a:effectStyle>
        <a:effectStyle>
          <a:effectLst>
            <a:outerShdw blurRad="50800" dist="25400" dir="5400000" rotWithShape="0">
              <a:srgbClr val="000000">
                <a:alpha val="28000"/>
              </a:srgbClr>
            </a:outerShdw>
          </a:effectLst>
          <a:scene3d>
            <a:camera prst="orthographicFront">
              <a:rot lat="0" lon="0" rev="0"/>
            </a:camera>
            <a:lightRig rig="threePt" dir="tl">
              <a:rot lat="0" lon="0" rev="20400000"/>
            </a:lightRig>
          </a:scene3d>
          <a:sp3d>
            <a:bevelT w="50800" h="12700" prst="softRound"/>
          </a:sp3d>
        </a:effectStyle>
        <a:effectStyle>
          <a:effectLst>
            <a:outerShdw blurRad="44450" dist="50800" dir="5400000" sx="96000" rotWithShape="0">
              <a:srgbClr val="000000">
                <a:alpha val="34000"/>
              </a:srgbClr>
            </a:outerShdw>
          </a:effectLst>
          <a:scene3d>
            <a:camera prst="orthographicFront">
              <a:rot lat="0" lon="0" rev="0"/>
            </a:camera>
            <a:lightRig rig="threePt" dir="tl">
              <a:rot lat="0" lon="0" rev="20400000"/>
            </a:lightRig>
          </a:scene3d>
          <a:sp3d contourW="15875">
            <a:bevelT w="101600" h="25400" prst="softRound"/>
            <a:contourClr>
              <a:schemeClr val="phClr">
                <a:shade val="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Groovy Title</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description>TIPOGRAFÍA EN ACADEMIA Y PROGRAMACIÓN</dc:description>
  <dc:language>es</dc:language>
  <cp:keywords>Typography, academic writing, programming fonts, readability, monospaced typefaces</cp:keywords>
  <dcterms:created xsi:type="dcterms:W3CDTF">2026-10-08T13:42:07Z</dcterms:created>
  <dcterms:modified xsi:type="dcterms:W3CDTF">2026-10-08T13:42:07Z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4paper">
    <vt:lpwstr>True</vt:lpwstr>
  </property>
  <property fmtid="{D5CDD505-2E9C-101B-9397-08002B2CF9AE}" pid="3" name="affiliations">
    <vt:lpwstr/>
  </property>
  <property fmtid="{D5CDD505-2E9C-101B-9397-08002B2CF9AE}" pid="4" name="affiliationsdifferent">
    <vt:lpwstr>False</vt:lpwstr>
  </property>
  <property fmtid="{D5CDD505-2E9C-101B-9397-08002B2CF9AE}" pid="5" name="apaabstract">
    <vt:lpwstr>Typography is a fundamental element in both academic and programming environments, impacting readability, comprehension, and professional presentation. This article explores the principles of typographic selection and application, emphasizing font choices for academic writing, coding environments, and digital interfaces. It discusses the characteristics of monospaced fonts for programming, the importance of typographic contrast, and the role of ligatures in code readability. Additionally, it provides insights into the differences between OTF and TTF formats, along with recommendations for font pairing in scholarly and technical contexts. Understanding typography enhances clarity and effectiveness in both educational and software development fields.</vt:lpwstr>
  </property>
  <property fmtid="{D5CDD505-2E9C-101B-9397-08002B2CF9AE}" pid="6" name="apaauthor">
    <vt:lpwstr/>
  </property>
  <property fmtid="{D5CDD505-2E9C-101B-9397-08002B2CF9AE}" pid="7" name="apadate">
    <vt:lpwstr>2018-06-09</vt:lpwstr>
  </property>
  <property fmtid="{D5CDD505-2E9C-101B-9397-08002B2CF9AE}" pid="8" name="apatitle">
    <vt:lpwstr>Principios básicos de tipografía</vt:lpwstr>
  </property>
  <property fmtid="{D5CDD505-2E9C-101B-9397-08002B2CF9AE}" pid="9" name="apatitledisplay">
    <vt:lpwstr>Principios básicos de tipografía</vt:lpwstr>
  </property>
  <property fmtid="{D5CDD505-2E9C-101B-9397-08002B2CF9AE}" pid="10" name="appendix-cite-as">
    <vt:lpwstr>display</vt:lpwstr>
  </property>
  <property fmtid="{D5CDD505-2E9C-101B-9397-08002B2CF9AE}" pid="11" name="author-note">
    <vt:lpwstr/>
  </property>
  <property fmtid="{D5CDD505-2E9C-101B-9397-08002B2CF9AE}" pid="12" name="authors">
    <vt:lpwstr/>
  </property>
  <property fmtid="{D5CDD505-2E9C-101B-9397-08002B2CF9AE}" pid="13" name="biblio-config">
    <vt:lpwstr>True</vt:lpwstr>
  </property>
  <property fmtid="{D5CDD505-2E9C-101B-9397-08002B2CF9AE}" pid="14" name="by-affiliation">
    <vt:lpwstr/>
  </property>
  <property fmtid="{D5CDD505-2E9C-101B-9397-08002B2CF9AE}" pid="15" name="by-author">
    <vt:lpwstr/>
  </property>
  <property fmtid="{D5CDD505-2E9C-101B-9397-08002B2CF9AE}" pid="16" name="cap-location">
    <vt:lpwstr>top</vt:lpwstr>
  </property>
  <property fmtid="{D5CDD505-2E9C-101B-9397-08002B2CF9AE}" pid="17" name="categories">
    <vt:lpwstr/>
  </property>
  <property fmtid="{D5CDD505-2E9C-101B-9397-08002B2CF9AE}" pid="18" name="citation">
    <vt:lpwstr/>
  </property>
  <property fmtid="{D5CDD505-2E9C-101B-9397-08002B2CF9AE}" pid="19" name="citation-last-author-separator">
    <vt:lpwstr>y</vt:lpwstr>
  </property>
  <property fmtid="{D5CDD505-2E9C-101B-9397-08002B2CF9AE}" pid="20" name="citation-location">
    <vt:lpwstr>document</vt:lpwstr>
  </property>
  <property fmtid="{D5CDD505-2E9C-101B-9397-08002B2CF9AE}" pid="21" name="citation-masked-author">
    <vt:lpwstr>Cita Enmascarada</vt:lpwstr>
  </property>
  <property fmtid="{D5CDD505-2E9C-101B-9397-08002B2CF9AE}" pid="22" name="citation-masked-date">
    <vt:lpwstr>n.f.</vt:lpwstr>
  </property>
  <property fmtid="{D5CDD505-2E9C-101B-9397-08002B2CF9AE}" pid="23" name="citation-masked-title">
    <vt:lpwstr>Título Enmascarado</vt:lpwstr>
  </property>
  <property fmtid="{D5CDD505-2E9C-101B-9397-08002B2CF9AE}" pid="24" name="comments">
    <vt:lpwstr/>
  </property>
  <property fmtid="{D5CDD505-2E9C-101B-9397-08002B2CF9AE}" pid="25" name="copyrightext">
    <vt:lpwstr>All rights reserved</vt:lpwstr>
  </property>
  <property fmtid="{D5CDD505-2E9C-101B-9397-08002B2CF9AE}" pid="26" name="copyrightnotice">
    <vt:lpwstr>2018</vt:lpwstr>
  </property>
  <property fmtid="{D5CDD505-2E9C-101B-9397-08002B2CF9AE}" pid="27" name="crossref">
    <vt:lpwstr/>
  </property>
  <property fmtid="{D5CDD505-2E9C-101B-9397-08002B2CF9AE}" pid="28" name="csl">
    <vt:lpwstr>../../_extensions/wjschne/apaquarto/apa.csl</vt:lpwstr>
  </property>
  <property fmtid="{D5CDD505-2E9C-101B-9397-08002B2CF9AE}" pid="29" name="curso">
    <vt:lpwstr>programming_concepts_curso_base</vt:lpwstr>
  </property>
  <property fmtid="{D5CDD505-2E9C-101B-9397-08002B2CF9AE}" pid="30" name="date-modified">
    <vt:lpwstr>2026-09-15</vt:lpwstr>
  </property>
  <property fmtid="{D5CDD505-2E9C-101B-9397-08002B2CF9AE}" pid="31" name="documentmode">
    <vt:lpwstr>man</vt:lpwstr>
  </property>
  <property fmtid="{D5CDD505-2E9C-101B-9397-08002B2CF9AE}" pid="32" name="draft">
    <vt:lpwstr>False</vt:lpwstr>
  </property>
  <property fmtid="{D5CDD505-2E9C-101B-9397-08002B2CF9AE}" pid="33" name="draftall">
    <vt:lpwstr>False</vt:lpwstr>
  </property>
  <property fmtid="{D5CDD505-2E9C-101B-9397-08002B2CF9AE}" pid="34" name="draftfirst">
    <vt:lpwstr>False</vt:lpwstr>
  </property>
  <property fmtid="{D5CDD505-2E9C-101B-9397-08002B2CF9AE}" pid="35" name="editor">
    <vt:lpwstr/>
  </property>
  <property fmtid="{D5CDD505-2E9C-101B-9397-08002B2CF9AE}" pid="36" name="engines">
    <vt:lpwstr/>
  </property>
  <property fmtid="{D5CDD505-2E9C-101B-9397-08002B2CF9AE}" pid="37" name="fig-cap-location">
    <vt:lpwstr>top</vt:lpwstr>
  </property>
  <property fmtid="{D5CDD505-2E9C-101B-9397-08002B2CF9AE}" pid="38" name="floatsintext">
    <vt:lpwstr>True</vt:lpwstr>
  </property>
  <property fmtid="{D5CDD505-2E9C-101B-9397-08002B2CF9AE}" pid="39" name="fontsize">
    <vt:lpwstr>12pt</vt:lpwstr>
  </property>
  <property fmtid="{D5CDD505-2E9C-101B-9397-08002B2CF9AE}" pid="40" name="google-scholar">
    <vt:lpwstr>True</vt:lpwstr>
  </property>
  <property fmtid="{D5CDD505-2E9C-101B-9397-08002B2CF9AE}" pid="41" name="header-includes">
    <vt:lpwstr/>
  </property>
  <property fmtid="{D5CDD505-2E9C-101B-9397-08002B2CF9AE}" pid="42" name="image">
    <vt:lpwstr>../featured.jpg</vt:lpwstr>
  </property>
  <property fmtid="{D5CDD505-2E9C-101B-9397-08002B2CF9AE}" pid="43" name="include-after">
    <vt:lpwstr/>
  </property>
  <property fmtid="{D5CDD505-2E9C-101B-9397-08002B2CF9AE}" pid="44" name="include-before">
    <vt:lpwstr/>
  </property>
  <property fmtid="{D5CDD505-2E9C-101B-9397-08002B2CF9AE}" pid="45" name="is-particlejs-enabled">
    <vt:lpwstr>True</vt:lpwstr>
  </property>
  <property fmtid="{D5CDD505-2E9C-101B-9397-08002B2CF9AE}" pid="46" name="jupyter">
    <vt:lpwstr>python3</vt:lpwstr>
  </property>
  <property fmtid="{D5CDD505-2E9C-101B-9397-08002B2CF9AE}" pid="47" name="knitr">
    <vt:lpwstr/>
  </property>
  <property fmtid="{D5CDD505-2E9C-101B-9397-08002B2CF9AE}" pid="48" name="labels">
    <vt:lpwstr/>
  </property>
  <property fmtid="{D5CDD505-2E9C-101B-9397-08002B2CF9AE}" pid="49" name="language">
    <vt:lpwstr/>
  </property>
  <property fmtid="{D5CDD505-2E9C-101B-9397-08002B2CF9AE}" pid="50" name="license">
    <vt:lpwstr/>
  </property>
  <property fmtid="{D5CDD505-2E9C-101B-9397-08002B2CF9AE}" pid="51" name="lightbox">
    <vt:lpwstr>True</vt:lpwstr>
  </property>
  <property fmtid="{D5CDD505-2E9C-101B-9397-08002B2CF9AE}" pid="52" name="link-citations">
    <vt:lpwstr>True</vt:lpwstr>
  </property>
  <property fmtid="{D5CDD505-2E9C-101B-9397-08002B2CF9AE}" pid="53" name="mask">
    <vt:lpwstr>False</vt:lpwstr>
  </property>
  <property fmtid="{D5CDD505-2E9C-101B-9397-08002B2CF9AE}" pid="54" name="no-ampersand-parenthetical">
    <vt:lpwstr>False</vt:lpwstr>
  </property>
  <property fmtid="{D5CDD505-2E9C-101B-9397-08002B2CF9AE}" pid="55" name="number-depth">
    <vt:lpwstr>3</vt:lpwstr>
  </property>
  <property fmtid="{D5CDD505-2E9C-101B-9397-08002B2CF9AE}" pid="56" name="numbered-lines">
    <vt:lpwstr>False</vt:lpwstr>
  </property>
  <property fmtid="{D5CDD505-2E9C-101B-9397-08002B2CF9AE}" pid="57" name="numbersections">
    <vt:lpwstr>True</vt:lpwstr>
  </property>
  <property fmtid="{D5CDD505-2E9C-101B-9397-08002B2CF9AE}" pid="58" name="oneaffiliation">
    <vt:lpwstr>True</vt:lpwstr>
  </property>
  <property fmtid="{D5CDD505-2E9C-101B-9397-08002B2CF9AE}" pid="59" name="oneauthor">
    <vt:lpwstr>True</vt:lpwstr>
  </property>
  <property fmtid="{D5CDD505-2E9C-101B-9397-08002B2CF9AE}" pid="60" name="references">
    <vt:lpwstr/>
  </property>
  <property fmtid="{D5CDD505-2E9C-101B-9397-08002B2CF9AE}" pid="61" name="references-meta-analysis">
    <vt:lpwstr>Las referencias marcadas con un asterisco indican estudios incluidos en el metanálisis.</vt:lpwstr>
  </property>
  <property fmtid="{D5CDD505-2E9C-101B-9397-08002B2CF9AE}" pid="62" name="revealjs-plugins">
    <vt:lpwstr/>
  </property>
  <property fmtid="{D5CDD505-2E9C-101B-9397-08002B2CF9AE}" pid="63" name="search">
    <vt:lpwstr>True</vt:lpwstr>
  </property>
  <property fmtid="{D5CDD505-2E9C-101B-9397-08002B2CF9AE}" pid="64" name="shorttitle">
    <vt:lpwstr>TIPOGRAFÍA EN ACADEMIA Y PROGRAMACIÓN</vt:lpwstr>
  </property>
  <property fmtid="{D5CDD505-2E9C-101B-9397-08002B2CF9AE}" pid="65" name="suppress-abstract">
    <vt:lpwstr>False</vt:lpwstr>
  </property>
  <property fmtid="{D5CDD505-2E9C-101B-9397-08002B2CF9AE}" pid="66" name="suppress-affiliation">
    <vt:lpwstr>False</vt:lpwstr>
  </property>
  <property fmtid="{D5CDD505-2E9C-101B-9397-08002B2CF9AE}" pid="67" name="suppress-author">
    <vt:lpwstr>False</vt:lpwstr>
  </property>
  <property fmtid="{D5CDD505-2E9C-101B-9397-08002B2CF9AE}" pid="68" name="suppress-author-note">
    <vt:lpwstr>False</vt:lpwstr>
  </property>
  <property fmtid="{D5CDD505-2E9C-101B-9397-08002B2CF9AE}" pid="69" name="suppress-corresponding-address">
    <vt:lpwstr>False</vt:lpwstr>
  </property>
  <property fmtid="{D5CDD505-2E9C-101B-9397-08002B2CF9AE}" pid="70" name="suppress-corresponding-affiliation-name">
    <vt:lpwstr>False</vt:lpwstr>
  </property>
  <property fmtid="{D5CDD505-2E9C-101B-9397-08002B2CF9AE}" pid="71" name="suppress-corresponding-city">
    <vt:lpwstr>False</vt:lpwstr>
  </property>
  <property fmtid="{D5CDD505-2E9C-101B-9397-08002B2CF9AE}" pid="72" name="suppress-corresponding-department">
    <vt:lpwstr>False</vt:lpwstr>
  </property>
  <property fmtid="{D5CDD505-2E9C-101B-9397-08002B2CF9AE}" pid="73" name="suppress-corresponding-email">
    <vt:lpwstr>False</vt:lpwstr>
  </property>
  <property fmtid="{D5CDD505-2E9C-101B-9397-08002B2CF9AE}" pid="74" name="suppress-corresponding-group">
    <vt:lpwstr>False</vt:lpwstr>
  </property>
  <property fmtid="{D5CDD505-2E9C-101B-9397-08002B2CF9AE}" pid="75" name="suppress-corresponding-paragraph">
    <vt:lpwstr>False</vt:lpwstr>
  </property>
  <property fmtid="{D5CDD505-2E9C-101B-9397-08002B2CF9AE}" pid="76" name="suppress-corresponding-postal-code">
    <vt:lpwstr>False</vt:lpwstr>
  </property>
  <property fmtid="{D5CDD505-2E9C-101B-9397-08002B2CF9AE}" pid="77" name="suppress-corresponding-region">
    <vt:lpwstr>False</vt:lpwstr>
  </property>
  <property fmtid="{D5CDD505-2E9C-101B-9397-08002B2CF9AE}" pid="78" name="suppress-credit-statement">
    <vt:lpwstr>False</vt:lpwstr>
  </property>
  <property fmtid="{D5CDD505-2E9C-101B-9397-08002B2CF9AE}" pid="79" name="suppress-disclosures-paragraph">
    <vt:lpwstr>False</vt:lpwstr>
  </property>
  <property fmtid="{D5CDD505-2E9C-101B-9397-08002B2CF9AE}" pid="80" name="suppress-impact-statement">
    <vt:lpwstr>False</vt:lpwstr>
  </property>
  <property fmtid="{D5CDD505-2E9C-101B-9397-08002B2CF9AE}" pid="81" name="suppress-keywords">
    <vt:lpwstr>False</vt:lpwstr>
  </property>
  <property fmtid="{D5CDD505-2E9C-101B-9397-08002B2CF9AE}" pid="82" name="suppress-orcid">
    <vt:lpwstr>False</vt:lpwstr>
  </property>
  <property fmtid="{D5CDD505-2E9C-101B-9397-08002B2CF9AE}" pid="83" name="suppress-short-title">
    <vt:lpwstr>False</vt:lpwstr>
  </property>
  <property fmtid="{D5CDD505-2E9C-101B-9397-08002B2CF9AE}" pid="84" name="suppress-status-change-paragraph">
    <vt:lpwstr>False</vt:lpwstr>
  </property>
  <property fmtid="{D5CDD505-2E9C-101B-9397-08002B2CF9AE}" pid="85" name="suppress-title">
    <vt:lpwstr>False</vt:lpwstr>
  </property>
  <property fmtid="{D5CDD505-2E9C-101B-9397-08002B2CF9AE}" pid="86" name="suppress-title-introduction">
    <vt:lpwstr>False</vt:lpwstr>
  </property>
  <property fmtid="{D5CDD505-2E9C-101B-9397-08002B2CF9AE}" pid="87" name="suppress-title-page">
    <vt:lpwstr>False</vt:lpwstr>
  </property>
  <property fmtid="{D5CDD505-2E9C-101B-9397-08002B2CF9AE}" pid="88" name="suppress-title-page-number">
    <vt:lpwstr>False</vt:lpwstr>
  </property>
  <property fmtid="{D5CDD505-2E9C-101B-9397-08002B2CF9AE}" pid="89" name="tags">
    <vt:lpwstr/>
  </property>
  <property fmtid="{D5CDD505-2E9C-101B-9397-08002B2CF9AE}" pid="90" name="tbl-cap-location">
    <vt:lpwstr>top</vt:lpwstr>
  </property>
  <property fmtid="{D5CDD505-2E9C-101B-9397-08002B2CF9AE}" pid="91" name="title-block-author-note">
    <vt:lpwstr>Nota de Autores</vt:lpwstr>
  </property>
  <property fmtid="{D5CDD505-2E9C-101B-9397-08002B2CF9AE}" pid="92" name="title-block-banner">
    <vt:lpwstr>True</vt:lpwstr>
  </property>
  <property fmtid="{D5CDD505-2E9C-101B-9397-08002B2CF9AE}" pid="93" name="title-block-correspondence-note">
    <vt:lpwstr>La correspondencia relativa a este artículo debe dirigirse a</vt:lpwstr>
  </property>
  <property fmtid="{D5CDD505-2E9C-101B-9397-08002B2CF9AE}" pid="94" name="title-block-role-introduction">
    <vt:lpwstr>Los roles de autor se clasificaron utilizando la taxonomía de roles de colaborador (CRediT; https://credit.niso.org/) de la siguiente manera:</vt:lpwstr>
  </property>
  <property fmtid="{D5CDD505-2E9C-101B-9397-08002B2CF9AE}" pid="95" name="toc-expand">
    <vt:lpwstr>2</vt:lpwstr>
  </property>
  <property fmtid="{D5CDD505-2E9C-101B-9397-08002B2CF9AE}" pid="96" name="toc-float">
    <vt:lpwstr>True</vt:lpwstr>
  </property>
  <property fmtid="{D5CDD505-2E9C-101B-9397-08002B2CF9AE}" pid="97" name="toc-location">
    <vt:lpwstr>right</vt:lpwstr>
  </property>
  <property fmtid="{D5CDD505-2E9C-101B-9397-08002B2CF9AE}" pid="98" name="toc-title">
    <vt:lpwstr/>
  </property>
  <property fmtid="{D5CDD505-2E9C-101B-9397-08002B2CF9AE}" pid="99" name="wordn">
    <vt:lpwstr>482</vt:lpwstr>
  </property>
  <property fmtid="{D5CDD505-2E9C-101B-9397-08002B2CF9AE}" pid="100" name="zerocitations">
    <vt:lpwstr>True</vt:lpwstr>
  </property>
</Properties>
</file>